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3183A" w14:textId="77777777" w:rsidR="00F07562" w:rsidRDefault="00F07562" w:rsidP="00774C5E">
      <w:pPr>
        <w:spacing w:after="0"/>
        <w:jc w:val="center"/>
        <w:rPr>
          <w:rFonts w:ascii="Times New Roman" w:hAnsi="Times New Roman" w:cs="Times New Roman"/>
          <w:b/>
          <w:sz w:val="24"/>
          <w:szCs w:val="24"/>
          <w:lang w:val="ro-RO"/>
        </w:rPr>
      </w:pPr>
      <w:r>
        <w:rPr>
          <w:rFonts w:ascii="Times New Roman" w:hAnsi="Times New Roman" w:cs="Times New Roman"/>
          <w:b/>
          <w:noProof/>
          <w:sz w:val="24"/>
          <w:szCs w:val="24"/>
          <w:lang w:eastAsia="en-GB"/>
        </w:rPr>
        <w:drawing>
          <wp:anchor distT="0" distB="0" distL="114300" distR="114300" simplePos="0" relativeHeight="251659264" behindDoc="0" locked="0" layoutInCell="1" allowOverlap="1" wp14:anchorId="2D05C3B8" wp14:editId="51322C61">
            <wp:simplePos x="0" y="0"/>
            <wp:positionH relativeFrom="margin">
              <wp:posOffset>66675</wp:posOffset>
            </wp:positionH>
            <wp:positionV relativeFrom="paragraph">
              <wp:posOffset>-387350</wp:posOffset>
            </wp:positionV>
            <wp:extent cx="2228850" cy="1133475"/>
            <wp:effectExtent l="0" t="0" r="0" b="0"/>
            <wp:wrapNone/>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28850" cy="1133475"/>
                    </a:xfrm>
                    <a:prstGeom prst="rect">
                      <a:avLst/>
                    </a:prstGeom>
                  </pic:spPr>
                </pic:pic>
              </a:graphicData>
            </a:graphic>
          </wp:anchor>
        </w:drawing>
      </w:r>
      <w:r>
        <w:rPr>
          <w:rFonts w:ascii="Times New Roman" w:hAnsi="Times New Roman" w:cs="Times New Roman"/>
          <w:b/>
          <w:noProof/>
          <w:sz w:val="24"/>
          <w:szCs w:val="24"/>
          <w:lang w:eastAsia="en-GB"/>
        </w:rPr>
        <w:drawing>
          <wp:anchor distT="0" distB="0" distL="114300" distR="114300" simplePos="0" relativeHeight="251661312" behindDoc="0" locked="0" layoutInCell="1" allowOverlap="1" wp14:anchorId="0CDD6A78" wp14:editId="254A4048">
            <wp:simplePos x="0" y="0"/>
            <wp:positionH relativeFrom="column">
              <wp:posOffset>3181350</wp:posOffset>
            </wp:positionH>
            <wp:positionV relativeFrom="paragraph">
              <wp:posOffset>-466725</wp:posOffset>
            </wp:positionV>
            <wp:extent cx="2590800" cy="1104900"/>
            <wp:effectExtent l="0" t="0" r="0" b="0"/>
            <wp:wrapNone/>
            <wp:docPr id="1" name="Picture 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90800" cy="1104900"/>
                    </a:xfrm>
                    <a:prstGeom prst="rect">
                      <a:avLst/>
                    </a:prstGeom>
                  </pic:spPr>
                </pic:pic>
              </a:graphicData>
            </a:graphic>
          </wp:anchor>
        </w:drawing>
      </w:r>
    </w:p>
    <w:p w14:paraId="171526F7" w14:textId="77777777" w:rsidR="00F07562" w:rsidRDefault="00F07562" w:rsidP="00774C5E">
      <w:pPr>
        <w:spacing w:after="0"/>
        <w:jc w:val="center"/>
        <w:rPr>
          <w:rFonts w:ascii="Times New Roman" w:hAnsi="Times New Roman" w:cs="Times New Roman"/>
          <w:b/>
          <w:sz w:val="24"/>
          <w:szCs w:val="24"/>
          <w:lang w:val="ro-RO"/>
        </w:rPr>
      </w:pPr>
    </w:p>
    <w:p w14:paraId="2184868F" w14:textId="77777777" w:rsidR="00F07562" w:rsidRDefault="00F07562" w:rsidP="00774C5E">
      <w:pPr>
        <w:spacing w:after="0"/>
        <w:jc w:val="center"/>
        <w:rPr>
          <w:rFonts w:ascii="Times New Roman" w:hAnsi="Times New Roman" w:cs="Times New Roman"/>
          <w:b/>
          <w:sz w:val="24"/>
          <w:szCs w:val="24"/>
          <w:lang w:val="ro-RO"/>
        </w:rPr>
      </w:pPr>
      <w:r>
        <w:rPr>
          <w:rFonts w:ascii="Times New Roman" w:hAnsi="Times New Roman" w:cs="Times New Roman"/>
          <w:b/>
          <w:noProof/>
          <w:sz w:val="24"/>
          <w:szCs w:val="24"/>
          <w:lang w:eastAsia="en-GB"/>
        </w:rPr>
        <w:drawing>
          <wp:anchor distT="0" distB="0" distL="114300" distR="114300" simplePos="0" relativeHeight="251663360" behindDoc="0" locked="0" layoutInCell="1" allowOverlap="1" wp14:anchorId="2C90D6F6" wp14:editId="4B9355D0">
            <wp:simplePos x="0" y="0"/>
            <wp:positionH relativeFrom="margin">
              <wp:posOffset>1752600</wp:posOffset>
            </wp:positionH>
            <wp:positionV relativeFrom="paragraph">
              <wp:posOffset>112627</wp:posOffset>
            </wp:positionV>
            <wp:extent cx="2238375" cy="1213888"/>
            <wp:effectExtent l="19050" t="0" r="9525" b="0"/>
            <wp:wrapNone/>
            <wp:docPr id="6" name="Picture 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38375" cy="1213888"/>
                    </a:xfrm>
                    <a:prstGeom prst="rect">
                      <a:avLst/>
                    </a:prstGeom>
                  </pic:spPr>
                </pic:pic>
              </a:graphicData>
            </a:graphic>
          </wp:anchor>
        </w:drawing>
      </w:r>
    </w:p>
    <w:p w14:paraId="742AD198" w14:textId="77777777" w:rsidR="00F07562" w:rsidRDefault="00F07562" w:rsidP="00774C5E">
      <w:pPr>
        <w:spacing w:after="0"/>
        <w:jc w:val="center"/>
        <w:rPr>
          <w:rFonts w:ascii="Times New Roman" w:hAnsi="Times New Roman" w:cs="Times New Roman"/>
          <w:b/>
          <w:sz w:val="24"/>
          <w:szCs w:val="24"/>
          <w:lang w:val="ro-RO"/>
        </w:rPr>
      </w:pPr>
    </w:p>
    <w:p w14:paraId="29B7B685" w14:textId="77777777" w:rsidR="00F07562" w:rsidRDefault="00F07562" w:rsidP="00774C5E">
      <w:pPr>
        <w:spacing w:after="0"/>
        <w:jc w:val="center"/>
        <w:rPr>
          <w:rFonts w:ascii="Times New Roman" w:hAnsi="Times New Roman" w:cs="Times New Roman"/>
          <w:b/>
          <w:sz w:val="24"/>
          <w:szCs w:val="24"/>
          <w:lang w:val="ro-RO"/>
        </w:rPr>
      </w:pPr>
    </w:p>
    <w:p w14:paraId="07E1E15D" w14:textId="77777777" w:rsidR="00F07562" w:rsidRDefault="00F07562" w:rsidP="00774C5E">
      <w:pPr>
        <w:spacing w:after="0"/>
        <w:jc w:val="center"/>
        <w:rPr>
          <w:rFonts w:ascii="Times New Roman" w:hAnsi="Times New Roman" w:cs="Times New Roman"/>
          <w:b/>
          <w:sz w:val="24"/>
          <w:szCs w:val="24"/>
          <w:lang w:val="ro-RO"/>
        </w:rPr>
      </w:pPr>
    </w:p>
    <w:p w14:paraId="7F8F667A" w14:textId="77777777" w:rsidR="00F07562" w:rsidRDefault="00F07562" w:rsidP="00774C5E">
      <w:pPr>
        <w:spacing w:after="0"/>
        <w:jc w:val="center"/>
        <w:rPr>
          <w:rFonts w:ascii="Times New Roman" w:hAnsi="Times New Roman" w:cs="Times New Roman"/>
          <w:b/>
          <w:sz w:val="24"/>
          <w:szCs w:val="24"/>
          <w:lang w:val="ro-RO"/>
        </w:rPr>
      </w:pPr>
    </w:p>
    <w:p w14:paraId="3B5B5147" w14:textId="77777777" w:rsidR="00F07562" w:rsidRDefault="00F07562" w:rsidP="00774C5E">
      <w:pPr>
        <w:spacing w:after="0"/>
        <w:jc w:val="center"/>
        <w:rPr>
          <w:rFonts w:ascii="Times New Roman" w:hAnsi="Times New Roman" w:cs="Times New Roman"/>
          <w:b/>
          <w:sz w:val="24"/>
          <w:szCs w:val="24"/>
          <w:lang w:val="ro-RO"/>
        </w:rPr>
      </w:pPr>
    </w:p>
    <w:p w14:paraId="3949ED7B" w14:textId="77777777" w:rsidR="00F07562" w:rsidRDefault="00F07562" w:rsidP="00774C5E">
      <w:pPr>
        <w:spacing w:after="0"/>
        <w:jc w:val="center"/>
        <w:rPr>
          <w:rFonts w:ascii="Times New Roman" w:hAnsi="Times New Roman" w:cs="Times New Roman"/>
          <w:b/>
          <w:sz w:val="24"/>
          <w:szCs w:val="24"/>
          <w:lang w:val="ro-RO"/>
        </w:rPr>
      </w:pPr>
    </w:p>
    <w:p w14:paraId="6428559B" w14:textId="77777777" w:rsidR="00F07562" w:rsidRDefault="00F07562" w:rsidP="00774C5E">
      <w:pPr>
        <w:spacing w:after="0"/>
        <w:jc w:val="center"/>
        <w:rPr>
          <w:rFonts w:ascii="Times New Roman" w:hAnsi="Times New Roman" w:cs="Times New Roman"/>
          <w:b/>
          <w:sz w:val="24"/>
          <w:szCs w:val="24"/>
          <w:lang w:val="ro-RO"/>
        </w:rPr>
      </w:pPr>
    </w:p>
    <w:p w14:paraId="7A6917E9" w14:textId="77777777" w:rsidR="00F07562" w:rsidRDefault="00F07562" w:rsidP="00774C5E">
      <w:pPr>
        <w:spacing w:after="0"/>
        <w:jc w:val="center"/>
        <w:rPr>
          <w:rFonts w:ascii="Times New Roman" w:hAnsi="Times New Roman" w:cs="Times New Roman"/>
          <w:b/>
          <w:sz w:val="24"/>
          <w:szCs w:val="24"/>
          <w:lang w:val="ro-RO"/>
        </w:rPr>
      </w:pPr>
    </w:p>
    <w:p w14:paraId="2CC74879" w14:textId="77777777" w:rsidR="00F07562" w:rsidRDefault="00F07562" w:rsidP="00774C5E">
      <w:pPr>
        <w:spacing w:after="0"/>
        <w:jc w:val="center"/>
        <w:rPr>
          <w:rFonts w:ascii="Times New Roman" w:hAnsi="Times New Roman" w:cs="Times New Roman"/>
          <w:b/>
          <w:sz w:val="24"/>
          <w:szCs w:val="24"/>
          <w:lang w:val="ro-RO"/>
        </w:rPr>
      </w:pPr>
    </w:p>
    <w:p w14:paraId="74340320" w14:textId="77777777" w:rsidR="00F07562" w:rsidRDefault="00F07562" w:rsidP="00774C5E">
      <w:pPr>
        <w:spacing w:after="0"/>
        <w:jc w:val="center"/>
        <w:rPr>
          <w:rFonts w:ascii="Times New Roman" w:hAnsi="Times New Roman" w:cs="Times New Roman"/>
          <w:b/>
          <w:sz w:val="24"/>
          <w:szCs w:val="24"/>
          <w:lang w:val="ro-RO"/>
        </w:rPr>
      </w:pPr>
    </w:p>
    <w:p w14:paraId="0A68D32C" w14:textId="77777777" w:rsidR="00774C5E" w:rsidRPr="00A21A4B" w:rsidRDefault="00774C5E" w:rsidP="00774C5E">
      <w:pPr>
        <w:spacing w:after="0"/>
        <w:jc w:val="center"/>
        <w:rPr>
          <w:rFonts w:ascii="Times New Roman" w:hAnsi="Times New Roman" w:cs="Times New Roman"/>
          <w:b/>
          <w:sz w:val="24"/>
          <w:szCs w:val="24"/>
          <w:lang w:val="ro-RO"/>
        </w:rPr>
      </w:pPr>
      <w:r w:rsidRPr="003F3860">
        <w:rPr>
          <w:rFonts w:ascii="Times New Roman" w:hAnsi="Times New Roman" w:cs="Times New Roman"/>
          <w:b/>
          <w:sz w:val="24"/>
          <w:szCs w:val="24"/>
          <w:lang w:val="ro-RO"/>
        </w:rPr>
        <w:t>CALL FOR PAPERS</w:t>
      </w:r>
    </w:p>
    <w:p w14:paraId="7279EBDD" w14:textId="77777777" w:rsidR="00774C5E" w:rsidRPr="003F3860" w:rsidRDefault="00774C5E" w:rsidP="00774C5E">
      <w:pPr>
        <w:spacing w:after="0"/>
        <w:jc w:val="center"/>
        <w:rPr>
          <w:rFonts w:ascii="Times New Roman" w:hAnsi="Times New Roman" w:cs="Times New Roman"/>
          <w:color w:val="002060"/>
          <w:sz w:val="24"/>
          <w:szCs w:val="24"/>
          <w:lang w:val="ro-RO"/>
        </w:rPr>
      </w:pPr>
      <w:r>
        <w:rPr>
          <w:rFonts w:ascii="Times New Roman" w:hAnsi="Times New Roman" w:cs="Times New Roman"/>
          <w:color w:val="002060"/>
          <w:sz w:val="24"/>
          <w:szCs w:val="24"/>
          <w:lang w:val="ro-RO"/>
        </w:rPr>
        <w:t xml:space="preserve">INTERNATIONAL CONFERENCE OF THE DOCTORAL SCHOOL IN HISTORY </w:t>
      </w:r>
    </w:p>
    <w:p w14:paraId="4A5A75EB" w14:textId="6CCE1145" w:rsidR="00774C5E" w:rsidRPr="003F3860" w:rsidRDefault="009A69DB" w:rsidP="00774C5E">
      <w:pPr>
        <w:spacing w:after="0"/>
        <w:jc w:val="center"/>
        <w:rPr>
          <w:rFonts w:ascii="Times New Roman" w:hAnsi="Times New Roman" w:cs="Times New Roman"/>
          <w:color w:val="002060"/>
          <w:sz w:val="24"/>
          <w:szCs w:val="24"/>
          <w:lang w:val="ro-RO"/>
        </w:rPr>
      </w:pPr>
      <w:r>
        <w:rPr>
          <w:rFonts w:ascii="Times New Roman" w:hAnsi="Times New Roman" w:cs="Times New Roman"/>
          <w:color w:val="002060"/>
          <w:sz w:val="24"/>
          <w:szCs w:val="24"/>
          <w:lang w:val="ro-RO"/>
        </w:rPr>
        <w:t>Twent</w:t>
      </w:r>
      <w:r w:rsidR="00C71A3A">
        <w:rPr>
          <w:rFonts w:ascii="Times New Roman" w:hAnsi="Times New Roman" w:cs="Times New Roman"/>
          <w:color w:val="002060"/>
          <w:sz w:val="24"/>
          <w:szCs w:val="24"/>
          <w:lang w:val="ro-RO"/>
        </w:rPr>
        <w:t xml:space="preserve">yfirst </w:t>
      </w:r>
      <w:r w:rsidR="00774C5E">
        <w:rPr>
          <w:rFonts w:ascii="Times New Roman" w:hAnsi="Times New Roman" w:cs="Times New Roman"/>
          <w:color w:val="002060"/>
          <w:sz w:val="24"/>
          <w:szCs w:val="24"/>
          <w:lang w:val="ro-RO"/>
        </w:rPr>
        <w:t>Edition</w:t>
      </w:r>
      <w:r w:rsidR="00C71A3A">
        <w:rPr>
          <w:rFonts w:ascii="Times New Roman" w:hAnsi="Times New Roman" w:cs="Times New Roman"/>
          <w:color w:val="002060"/>
          <w:sz w:val="24"/>
          <w:szCs w:val="24"/>
          <w:lang w:val="ro-RO"/>
        </w:rPr>
        <w:t xml:space="preserve"> </w:t>
      </w:r>
      <w:r w:rsidR="00774C5E">
        <w:rPr>
          <w:rFonts w:ascii="Times New Roman" w:hAnsi="Times New Roman" w:cs="Times New Roman"/>
          <w:color w:val="002060"/>
          <w:sz w:val="24"/>
          <w:szCs w:val="24"/>
          <w:lang w:val="ro-RO"/>
        </w:rPr>
        <w:t xml:space="preserve"> </w:t>
      </w:r>
    </w:p>
    <w:p w14:paraId="0B6AA34C" w14:textId="77777777" w:rsidR="00774C5E" w:rsidRDefault="00774C5E">
      <w:pPr>
        <w:rPr>
          <w:rFonts w:ascii="Times New Roman" w:hAnsi="Times New Roman" w:cs="Times New Roman"/>
          <w:color w:val="1D2228"/>
          <w:sz w:val="24"/>
          <w:szCs w:val="24"/>
          <w:shd w:val="clear" w:color="auto" w:fill="FFFFFF"/>
        </w:rPr>
      </w:pPr>
    </w:p>
    <w:p w14:paraId="2D57891F" w14:textId="2499B4B7" w:rsidR="00C71A3A" w:rsidRDefault="00C71A3A" w:rsidP="00C71A3A">
      <w:pPr>
        <w:spacing w:line="360" w:lineRule="auto"/>
        <w:jc w:val="center"/>
        <w:rPr>
          <w:rFonts w:ascii="Times New Roman" w:hAnsi="Times New Roman" w:cs="Times New Roman"/>
          <w:sz w:val="24"/>
          <w:szCs w:val="24"/>
        </w:rPr>
      </w:pPr>
      <w:bookmarkStart w:id="0" w:name="_Hlk234394969"/>
      <w:bookmarkStart w:id="1" w:name="_Hlk234396207"/>
      <w:r>
        <w:rPr>
          <w:rFonts w:ascii="Times New Roman" w:hAnsi="Times New Roman" w:cs="Times New Roman"/>
          <w:sz w:val="24"/>
          <w:szCs w:val="24"/>
        </w:rPr>
        <w:t xml:space="preserve">THE DEMISE OF RULERS, POLITICAL UPHEAVALS AND THE PLIGHT OF THE PEOPLE </w:t>
      </w:r>
    </w:p>
    <w:p w14:paraId="737A96EF" w14:textId="76D50D54" w:rsidR="00C71A3A" w:rsidRDefault="00C71A3A" w:rsidP="00C71A3A">
      <w:pPr>
        <w:spacing w:line="360" w:lineRule="auto"/>
        <w:jc w:val="center"/>
        <w:rPr>
          <w:rFonts w:ascii="Times New Roman" w:hAnsi="Times New Roman" w:cs="Times New Roman"/>
          <w:sz w:val="24"/>
          <w:szCs w:val="24"/>
        </w:rPr>
      </w:pPr>
      <w:r>
        <w:rPr>
          <w:rFonts w:ascii="Times New Roman" w:hAnsi="Times New Roman" w:cs="Times New Roman"/>
          <w:sz w:val="24"/>
          <w:szCs w:val="24"/>
        </w:rPr>
        <w:t>FROM EVENT-CENTRED SCHOLARSHIP TO SOCIAL HISTORY</w:t>
      </w:r>
    </w:p>
    <w:p w14:paraId="0A531AB3" w14:textId="78E36850" w:rsidR="00C71A3A" w:rsidRPr="00AE65A0" w:rsidRDefault="00C71A3A" w:rsidP="00C71A3A">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(TWENTIETH AND TWENTY-FIRST CENTURIES) </w:t>
      </w:r>
    </w:p>
    <w:bookmarkEnd w:id="0"/>
    <w:bookmarkEnd w:id="1"/>
    <w:p w14:paraId="4B33C81C" w14:textId="77777777" w:rsidR="009A69DB" w:rsidRDefault="009A69DB" w:rsidP="009A69DB">
      <w:pPr>
        <w:jc w:val="center"/>
        <w:rPr>
          <w:rFonts w:ascii="Times New Roman" w:hAnsi="Times New Roman" w:cs="Times New Roman"/>
          <w:color w:val="1D2228"/>
          <w:sz w:val="24"/>
          <w:szCs w:val="24"/>
          <w:shd w:val="clear" w:color="auto" w:fill="FFFFFF"/>
        </w:rPr>
      </w:pPr>
    </w:p>
    <w:p w14:paraId="4BF5B4E3" w14:textId="2F449999" w:rsidR="00774C5E" w:rsidRPr="003F3860" w:rsidRDefault="009A69DB" w:rsidP="00774C5E">
      <w:pPr>
        <w:spacing w:after="0"/>
        <w:jc w:val="center"/>
        <w:rPr>
          <w:rFonts w:ascii="Times New Roman" w:hAnsi="Times New Roman" w:cs="Times New Roman"/>
          <w:b/>
          <w:i/>
          <w:sz w:val="24"/>
          <w:szCs w:val="24"/>
          <w:lang w:val="ro-RO"/>
        </w:rPr>
      </w:pPr>
      <w:r>
        <w:rPr>
          <w:rFonts w:ascii="Times New Roman" w:hAnsi="Times New Roman" w:cs="Times New Roman"/>
          <w:b/>
          <w:i/>
          <w:sz w:val="24"/>
          <w:szCs w:val="24"/>
          <w:lang w:val="ro-RO"/>
        </w:rPr>
        <w:t>1</w:t>
      </w:r>
      <w:r w:rsidR="00C71A3A">
        <w:rPr>
          <w:rFonts w:ascii="Times New Roman" w:hAnsi="Times New Roman" w:cs="Times New Roman"/>
          <w:b/>
          <w:i/>
          <w:sz w:val="24"/>
          <w:szCs w:val="24"/>
          <w:lang w:val="ro-RO"/>
        </w:rPr>
        <w:t>2</w:t>
      </w:r>
      <w:r>
        <w:rPr>
          <w:rFonts w:ascii="Times New Roman" w:hAnsi="Times New Roman" w:cs="Times New Roman"/>
          <w:b/>
          <w:i/>
          <w:sz w:val="24"/>
          <w:szCs w:val="24"/>
          <w:lang w:val="ro-RO"/>
        </w:rPr>
        <w:t>-1</w:t>
      </w:r>
      <w:r w:rsidR="00C71A3A">
        <w:rPr>
          <w:rFonts w:ascii="Times New Roman" w:hAnsi="Times New Roman" w:cs="Times New Roman"/>
          <w:b/>
          <w:i/>
          <w:sz w:val="24"/>
          <w:szCs w:val="24"/>
          <w:lang w:val="ro-RO"/>
        </w:rPr>
        <w:t>4</w:t>
      </w:r>
      <w:r w:rsidR="00774C5E">
        <w:rPr>
          <w:rFonts w:ascii="Times New Roman" w:hAnsi="Times New Roman" w:cs="Times New Roman"/>
          <w:b/>
          <w:i/>
          <w:sz w:val="24"/>
          <w:szCs w:val="24"/>
          <w:lang w:val="ro-RO"/>
        </w:rPr>
        <w:t xml:space="preserve"> November 202</w:t>
      </w:r>
      <w:r w:rsidR="00C71A3A">
        <w:rPr>
          <w:rFonts w:ascii="Times New Roman" w:hAnsi="Times New Roman" w:cs="Times New Roman"/>
          <w:b/>
          <w:i/>
          <w:sz w:val="24"/>
          <w:szCs w:val="24"/>
          <w:lang w:val="ro-RO"/>
        </w:rPr>
        <w:t>6</w:t>
      </w:r>
    </w:p>
    <w:p w14:paraId="2C2936EB" w14:textId="77777777" w:rsidR="00774C5E" w:rsidRDefault="00774C5E" w:rsidP="00774C5E">
      <w:pPr>
        <w:tabs>
          <w:tab w:val="left" w:pos="6899"/>
        </w:tabs>
        <w:jc w:val="center"/>
        <w:rPr>
          <w:rFonts w:ascii="Times New Roman" w:hAnsi="Times New Roman" w:cs="Times New Roman"/>
          <w:sz w:val="24"/>
          <w:szCs w:val="24"/>
          <w:lang w:val="ro-RO"/>
        </w:rPr>
      </w:pPr>
      <w:r w:rsidRPr="003F3860">
        <w:rPr>
          <w:rFonts w:ascii="Times New Roman" w:hAnsi="Times New Roman" w:cs="Times New Roman"/>
          <w:sz w:val="24"/>
          <w:szCs w:val="24"/>
          <w:lang w:val="ro-RO"/>
        </w:rPr>
        <w:t>Cluj-Napoca</w:t>
      </w:r>
    </w:p>
    <w:p w14:paraId="09502978" w14:textId="045A91FB" w:rsidR="003375C6" w:rsidRDefault="003375C6" w:rsidP="003375C6">
      <w:pPr>
        <w:spacing w:line="360" w:lineRule="auto"/>
        <w:jc w:val="both"/>
        <w:rPr>
          <w:rFonts w:ascii="Times New Roman" w:hAnsi="Times New Roman" w:cs="Times New Roman"/>
          <w:sz w:val="24"/>
          <w:szCs w:val="24"/>
        </w:rPr>
      </w:pPr>
      <w:r w:rsidRPr="00AE65A0">
        <w:rPr>
          <w:rFonts w:ascii="Times New Roman" w:hAnsi="Times New Roman" w:cs="Times New Roman"/>
          <w:sz w:val="24"/>
          <w:szCs w:val="24"/>
        </w:rPr>
        <w:t xml:space="preserve">In 1526 the Hungarian Army was defeated by the Ottomans on the battlefield at Mohács. The event was perceived as a tragedy by its contemporaries, who dwelt on its dire consequences, as the king was killed along with a significant number of noblemen and bishops. Moreover, </w:t>
      </w:r>
      <w:r>
        <w:rPr>
          <w:rFonts w:ascii="Times New Roman" w:hAnsi="Times New Roman" w:cs="Times New Roman"/>
          <w:sz w:val="24"/>
          <w:szCs w:val="24"/>
        </w:rPr>
        <w:t xml:space="preserve">during the following decades, </w:t>
      </w:r>
      <w:r w:rsidRPr="00AE65A0">
        <w:rPr>
          <w:rFonts w:ascii="Times New Roman" w:hAnsi="Times New Roman" w:cs="Times New Roman"/>
          <w:sz w:val="24"/>
          <w:szCs w:val="24"/>
        </w:rPr>
        <w:t xml:space="preserve">the kingdom was divided: while Royal Hungary came under Habsburg rule, central Hungary was administered by the Ottoman Empire, while Transylvania became an autonomous Principality, under Ottoman authority. While bemoaning this tragedy, these accounts hardly ever mention the effects of these events on a broader social segment. It is thus left to historians to explore the consequences of these </w:t>
      </w:r>
      <w:r>
        <w:rPr>
          <w:rFonts w:ascii="Times New Roman" w:hAnsi="Times New Roman" w:cs="Times New Roman"/>
          <w:sz w:val="24"/>
          <w:szCs w:val="24"/>
        </w:rPr>
        <w:t>upheavals</w:t>
      </w:r>
      <w:r w:rsidRPr="00AE65A0">
        <w:rPr>
          <w:rFonts w:ascii="Times New Roman" w:hAnsi="Times New Roman" w:cs="Times New Roman"/>
          <w:sz w:val="24"/>
          <w:szCs w:val="24"/>
        </w:rPr>
        <w:t xml:space="preserve"> for ordinary people. Making occurrences in medieval Hungary a centre point for further discussion of similar events, from any time period or region, </w:t>
      </w:r>
      <w:r>
        <w:rPr>
          <w:rFonts w:ascii="Times New Roman" w:hAnsi="Times New Roman" w:cs="Times New Roman"/>
          <w:sz w:val="24"/>
          <w:szCs w:val="24"/>
        </w:rPr>
        <w:t xml:space="preserve">for example from the death of the Dacian king Decebalus in 106, to the death of Nicolae Ceauşescu in 1989, </w:t>
      </w:r>
      <w:r w:rsidRPr="00AE65A0">
        <w:rPr>
          <w:rFonts w:ascii="Times New Roman" w:hAnsi="Times New Roman" w:cs="Times New Roman"/>
          <w:sz w:val="24"/>
          <w:szCs w:val="24"/>
        </w:rPr>
        <w:t xml:space="preserve">the conference organisers would like to invite PhD students to reflect on the effects of the demise of rulers, political </w:t>
      </w:r>
      <w:r>
        <w:rPr>
          <w:rFonts w:ascii="Times New Roman" w:hAnsi="Times New Roman" w:cs="Times New Roman"/>
          <w:sz w:val="24"/>
          <w:szCs w:val="24"/>
        </w:rPr>
        <w:t>upheavals</w:t>
      </w:r>
      <w:r w:rsidRPr="00AE65A0">
        <w:rPr>
          <w:rFonts w:ascii="Times New Roman" w:hAnsi="Times New Roman" w:cs="Times New Roman"/>
          <w:sz w:val="24"/>
          <w:szCs w:val="24"/>
        </w:rPr>
        <w:t xml:space="preserve"> and their consequences in social and cultural terms, and ultimately engage with history from </w:t>
      </w:r>
      <w:r w:rsidRPr="00AE65A0">
        <w:rPr>
          <w:rFonts w:ascii="Times New Roman" w:hAnsi="Times New Roman" w:cs="Times New Roman"/>
          <w:sz w:val="24"/>
          <w:szCs w:val="24"/>
        </w:rPr>
        <w:lastRenderedPageBreak/>
        <w:t>below</w:t>
      </w:r>
      <w:r w:rsidR="001309F1">
        <w:rPr>
          <w:rFonts w:ascii="Times New Roman" w:hAnsi="Times New Roman" w:cs="Times New Roman"/>
          <w:sz w:val="24"/>
          <w:szCs w:val="24"/>
        </w:rPr>
        <w:t>.</w:t>
      </w:r>
      <w:r w:rsidR="00B828BA">
        <w:rPr>
          <w:rFonts w:ascii="Times New Roman" w:hAnsi="Times New Roman" w:cs="Times New Roman"/>
          <w:sz w:val="24"/>
          <w:szCs w:val="24"/>
        </w:rPr>
        <w:t xml:space="preserve"> </w:t>
      </w:r>
      <w:r w:rsidR="001309F1">
        <w:rPr>
          <w:rFonts w:ascii="Times New Roman" w:hAnsi="Times New Roman" w:cs="Times New Roman"/>
          <w:sz w:val="24"/>
          <w:szCs w:val="24"/>
        </w:rPr>
        <w:t>B</w:t>
      </w:r>
      <w:r w:rsidR="00B828BA">
        <w:rPr>
          <w:rFonts w:ascii="Times New Roman" w:hAnsi="Times New Roman" w:cs="Times New Roman"/>
          <w:sz w:val="24"/>
          <w:szCs w:val="24"/>
        </w:rPr>
        <w:t xml:space="preserve">y addressing topics such as </w:t>
      </w:r>
      <w:r w:rsidR="00B828BA" w:rsidRPr="00807052">
        <w:rPr>
          <w:rFonts w:ascii="Times New Roman" w:hAnsi="Times New Roman" w:cs="Times New Roman"/>
          <w:sz w:val="24"/>
          <w:szCs w:val="24"/>
        </w:rPr>
        <w:t xml:space="preserve">archaeologies </w:t>
      </w:r>
      <w:r w:rsidR="00807052" w:rsidRPr="00807052">
        <w:rPr>
          <w:rFonts w:ascii="Times New Roman" w:hAnsi="Times New Roman" w:cs="Times New Roman"/>
          <w:sz w:val="24"/>
          <w:szCs w:val="24"/>
        </w:rPr>
        <w:t>of</w:t>
      </w:r>
      <w:r w:rsidR="00B828BA" w:rsidRPr="00807052">
        <w:rPr>
          <w:rFonts w:ascii="Times New Roman" w:hAnsi="Times New Roman" w:cs="Times New Roman"/>
          <w:sz w:val="24"/>
          <w:szCs w:val="24"/>
        </w:rPr>
        <w:t xml:space="preserve"> power</w:t>
      </w:r>
      <w:r w:rsidR="00807052" w:rsidRPr="00807052">
        <w:rPr>
          <w:rFonts w:ascii="Times New Roman" w:hAnsi="Times New Roman" w:cs="Times New Roman"/>
          <w:sz w:val="24"/>
          <w:szCs w:val="24"/>
        </w:rPr>
        <w:t xml:space="preserve"> (</w:t>
      </w:r>
      <w:r w:rsidR="00807052" w:rsidRPr="00807052">
        <w:rPr>
          <w:rFonts w:ascii="Times New Roman" w:hAnsi="Times New Roman" w:cs="Times New Roman"/>
          <w:sz w:val="24"/>
          <w:szCs w:val="24"/>
          <w:lang w:val="ro-RO"/>
        </w:rPr>
        <w:t>expressed in architecture, funerary customs, status symbols, art, writing)</w:t>
      </w:r>
      <w:r w:rsidR="00B828BA" w:rsidRPr="00807052">
        <w:rPr>
          <w:rFonts w:ascii="Times New Roman" w:hAnsi="Times New Roman" w:cs="Times New Roman"/>
          <w:sz w:val="24"/>
          <w:szCs w:val="24"/>
        </w:rPr>
        <w:t>, soci</w:t>
      </w:r>
      <w:r w:rsidR="00B828BA">
        <w:rPr>
          <w:rFonts w:ascii="Times New Roman" w:hAnsi="Times New Roman" w:cs="Times New Roman"/>
          <w:sz w:val="24"/>
          <w:szCs w:val="24"/>
        </w:rPr>
        <w:t xml:space="preserve">al networks and associations in the modern era, </w:t>
      </w:r>
      <w:r w:rsidR="005370D3">
        <w:rPr>
          <w:rFonts w:ascii="Times New Roman" w:hAnsi="Times New Roman" w:cs="Times New Roman"/>
          <w:sz w:val="24"/>
          <w:szCs w:val="24"/>
        </w:rPr>
        <w:t xml:space="preserve">confessionalization and mechanisms of social control, </w:t>
      </w:r>
      <w:r w:rsidR="00B828BA">
        <w:rPr>
          <w:rFonts w:ascii="Times New Roman" w:hAnsi="Times New Roman" w:cs="Times New Roman"/>
          <w:sz w:val="24"/>
          <w:szCs w:val="24"/>
        </w:rPr>
        <w:t>the status of the peasantry in the early modern period, urban life and social diversification, the dissolution of traditional communities under communism</w:t>
      </w:r>
      <w:r w:rsidR="005370D3">
        <w:rPr>
          <w:rFonts w:ascii="Times New Roman" w:hAnsi="Times New Roman" w:cs="Times New Roman"/>
          <w:sz w:val="24"/>
          <w:szCs w:val="24"/>
        </w:rPr>
        <w:t>, to give just a few random examples</w:t>
      </w:r>
      <w:r w:rsidR="001309F1">
        <w:rPr>
          <w:rFonts w:ascii="Times New Roman" w:hAnsi="Times New Roman" w:cs="Times New Roman"/>
          <w:sz w:val="24"/>
          <w:szCs w:val="24"/>
        </w:rPr>
        <w:t>, participants are invited to explore understandings of and reactions to major events in diverse contexts</w:t>
      </w:r>
      <w:r w:rsidR="005370D3">
        <w:rPr>
          <w:rFonts w:ascii="Times New Roman" w:hAnsi="Times New Roman" w:cs="Times New Roman"/>
          <w:sz w:val="24"/>
          <w:szCs w:val="24"/>
        </w:rPr>
        <w:t xml:space="preserve">. </w:t>
      </w:r>
      <w:r w:rsidR="00B828BA">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27F0D849" w14:textId="0FB77CE5" w:rsidR="003375C6" w:rsidRPr="007E7DB6" w:rsidRDefault="003375C6" w:rsidP="003375C6">
      <w:pPr>
        <w:spacing w:line="360" w:lineRule="auto"/>
        <w:jc w:val="both"/>
        <w:rPr>
          <w:rFonts w:ascii="Times New Roman" w:hAnsi="Times New Roman" w:cs="Times New Roman"/>
          <w:sz w:val="24"/>
          <w:szCs w:val="24"/>
        </w:rPr>
      </w:pPr>
      <w:r w:rsidRPr="007E7DB6">
        <w:rPr>
          <w:rFonts w:ascii="Times New Roman" w:hAnsi="Times New Roman" w:cs="Times New Roman"/>
          <w:sz w:val="24"/>
          <w:szCs w:val="24"/>
        </w:rPr>
        <w:t>These presentations of new and innovative research will provide opportunities for a broader discussion of changes within social history in the twentieth and twenty-first centuries, the emergence and development of various schools of thought, research methods and approaches, surfacing in the wake of the New Social History and its aftermath. While some scholars have predicted “the death of social history,” others have advocated “post-social history,” and the emergence of “antisocial history.” Consequently, attention has turned to the devolution of the social as a relevant and viable category and history without groups has been mentioned.  Starting from the premise that the social</w:t>
      </w:r>
      <w:r w:rsidR="00AA27D7">
        <w:rPr>
          <w:rFonts w:ascii="Times New Roman" w:hAnsi="Times New Roman" w:cs="Times New Roman"/>
          <w:sz w:val="24"/>
          <w:szCs w:val="24"/>
        </w:rPr>
        <w:t>,</w:t>
      </w:r>
      <w:r w:rsidRPr="007E7DB6">
        <w:rPr>
          <w:rFonts w:ascii="Times New Roman" w:hAnsi="Times New Roman" w:cs="Times New Roman"/>
          <w:sz w:val="24"/>
          <w:szCs w:val="24"/>
        </w:rPr>
        <w:t xml:space="preserve"> </w:t>
      </w:r>
      <w:r w:rsidR="00AA27D7">
        <w:rPr>
          <w:rFonts w:ascii="Times New Roman" w:hAnsi="Times New Roman" w:cs="Times New Roman"/>
          <w:sz w:val="24"/>
          <w:szCs w:val="24"/>
        </w:rPr>
        <w:t>as</w:t>
      </w:r>
      <w:r w:rsidRPr="007E7DB6">
        <w:rPr>
          <w:rFonts w:ascii="Times New Roman" w:hAnsi="Times New Roman" w:cs="Times New Roman"/>
          <w:sz w:val="24"/>
          <w:szCs w:val="24"/>
        </w:rPr>
        <w:t xml:space="preserve"> a theoretically-defined and empirically-researched concept, will remain a concern for historians and social scientists, </w:t>
      </w:r>
      <w:r w:rsidR="00AA27D7">
        <w:rPr>
          <w:rFonts w:ascii="Times New Roman" w:hAnsi="Times New Roman" w:cs="Times New Roman"/>
          <w:sz w:val="24"/>
          <w:szCs w:val="24"/>
        </w:rPr>
        <w:t xml:space="preserve">its value as a heuristic tool will be explored, </w:t>
      </w:r>
      <w:r w:rsidRPr="007E7DB6">
        <w:rPr>
          <w:rFonts w:ascii="Times New Roman" w:hAnsi="Times New Roman" w:cs="Times New Roman"/>
          <w:sz w:val="24"/>
          <w:szCs w:val="24"/>
        </w:rPr>
        <w:t xml:space="preserve">despite the fact that dissatisfaction with ways of discussing the social, dominant in the 1960s and 1970s has occurred. This </w:t>
      </w:r>
      <w:r w:rsidR="00AA27D7">
        <w:rPr>
          <w:rFonts w:ascii="Times New Roman" w:hAnsi="Times New Roman" w:cs="Times New Roman"/>
          <w:sz w:val="24"/>
          <w:szCs w:val="24"/>
        </w:rPr>
        <w:t xml:space="preserve">more general trend </w:t>
      </w:r>
      <w:r w:rsidRPr="007E7DB6">
        <w:rPr>
          <w:rFonts w:ascii="Times New Roman" w:hAnsi="Times New Roman" w:cs="Times New Roman"/>
          <w:sz w:val="24"/>
          <w:szCs w:val="24"/>
        </w:rPr>
        <w:t xml:space="preserve">has led to the re-conceptualization of the social, as critiques of this category, initiated in the 1980s, extended to critiques of the cultural. Meanwhile, in the 1990s, east-central Europe experienced a “social turn” of its own, contributing, as Constantin Iordachi has pointed out, to a cross-fertilization of east-central European and western historiographies, which can fuel the resuscitation of social history.         </w:t>
      </w:r>
    </w:p>
    <w:p w14:paraId="5DA63F96" w14:textId="1A59B2FE" w:rsidR="003375C6" w:rsidRDefault="003375C6" w:rsidP="003375C6">
      <w:pPr>
        <w:spacing w:line="360" w:lineRule="auto"/>
        <w:jc w:val="both"/>
        <w:rPr>
          <w:rFonts w:ascii="Times New Roman" w:hAnsi="Times New Roman" w:cs="Times New Roman"/>
          <w:sz w:val="24"/>
          <w:szCs w:val="24"/>
        </w:rPr>
      </w:pPr>
      <w:r w:rsidRPr="007E7DB6">
        <w:rPr>
          <w:rFonts w:ascii="Times New Roman" w:hAnsi="Times New Roman" w:cs="Times New Roman"/>
          <w:sz w:val="24"/>
          <w:szCs w:val="24"/>
        </w:rPr>
        <w:t>Focusing on their own topics of research within broad geographical and chronological limits, we invite PhD students to consider the changes triggered by political upheavals on a broader social spectrum, the diversity of sources available</w:t>
      </w:r>
      <w:r w:rsidRPr="007E7DB6">
        <w:rPr>
          <w:rFonts w:ascii="Times New Roman" w:hAnsi="Times New Roman" w:cs="Times New Roman"/>
          <w:sz w:val="24"/>
          <w:szCs w:val="24"/>
          <w:lang w:val="en-US"/>
        </w:rPr>
        <w:t xml:space="preserve"> for this type of research</w:t>
      </w:r>
      <w:r w:rsidR="001309F1">
        <w:rPr>
          <w:rFonts w:ascii="Times New Roman" w:hAnsi="Times New Roman" w:cs="Times New Roman"/>
          <w:sz w:val="24"/>
          <w:szCs w:val="24"/>
          <w:lang w:val="en-US"/>
        </w:rPr>
        <w:t>, including aural, visual and material ones</w:t>
      </w:r>
      <w:r w:rsidRPr="007E7DB6">
        <w:rPr>
          <w:rFonts w:ascii="Times New Roman" w:hAnsi="Times New Roman" w:cs="Times New Roman"/>
          <w:sz w:val="24"/>
          <w:szCs w:val="24"/>
          <w:lang w:val="en-US"/>
        </w:rPr>
        <w:t xml:space="preserve"> </w:t>
      </w:r>
      <w:r w:rsidRPr="007E7DB6">
        <w:rPr>
          <w:rFonts w:ascii="Times New Roman" w:hAnsi="Times New Roman" w:cs="Times New Roman"/>
          <w:sz w:val="24"/>
          <w:szCs w:val="24"/>
        </w:rPr>
        <w:t>and the methods that could be deployed</w:t>
      </w:r>
      <w:r w:rsidR="001309F1">
        <w:rPr>
          <w:rFonts w:ascii="Times New Roman" w:hAnsi="Times New Roman" w:cs="Times New Roman"/>
          <w:sz w:val="24"/>
          <w:szCs w:val="24"/>
        </w:rPr>
        <w:t>, often informed by the dialogue with cultural history</w:t>
      </w:r>
      <w:r w:rsidRPr="007E7DB6">
        <w:rPr>
          <w:rFonts w:ascii="Times New Roman" w:hAnsi="Times New Roman" w:cs="Times New Roman"/>
          <w:sz w:val="24"/>
          <w:szCs w:val="24"/>
        </w:rPr>
        <w:t>.</w:t>
      </w:r>
      <w:r w:rsidRPr="004C15CE">
        <w:rPr>
          <w:rFonts w:ascii="Times New Roman" w:hAnsi="Times New Roman" w:cs="Times New Roman"/>
          <w:sz w:val="24"/>
          <w:szCs w:val="24"/>
        </w:rPr>
        <w:t xml:space="preserve"> </w:t>
      </w:r>
    </w:p>
    <w:p w14:paraId="759D08CF" w14:textId="4D4049D6" w:rsidR="003375C6" w:rsidRDefault="003375C6" w:rsidP="00111367">
      <w:pPr>
        <w:spacing w:line="360" w:lineRule="auto"/>
        <w:jc w:val="both"/>
        <w:rPr>
          <w:rFonts w:ascii="Times New Roman" w:hAnsi="Times New Roman" w:cs="Times New Roman"/>
          <w:color w:val="1D2228"/>
          <w:sz w:val="24"/>
          <w:szCs w:val="24"/>
        </w:rPr>
      </w:pPr>
      <w:r w:rsidRPr="002476EC">
        <w:rPr>
          <w:rFonts w:ascii="Times New Roman" w:hAnsi="Times New Roman" w:cs="Times New Roman"/>
          <w:sz w:val="24"/>
          <w:szCs w:val="24"/>
        </w:rPr>
        <w:t>The conference will begin with a roundtable dedicated to the Battle of Mohács and its aftermath.</w:t>
      </w:r>
      <w:r w:rsidR="002476EC" w:rsidRPr="002476EC">
        <w:rPr>
          <w:rFonts w:ascii="Times New Roman" w:hAnsi="Times New Roman" w:cs="Times New Roman"/>
          <w:sz w:val="24"/>
          <w:szCs w:val="24"/>
        </w:rPr>
        <w:t xml:space="preserve"> Participants include Mária Lupescu Makó (Babeş-Bolyai University of Cluj), </w:t>
      </w:r>
      <w:r w:rsidR="002476EC" w:rsidRPr="002476EC">
        <w:rPr>
          <w:rFonts w:ascii="Times New Roman" w:hAnsi="Times New Roman" w:cs="Times New Roman"/>
          <w:color w:val="1D2228"/>
          <w:sz w:val="24"/>
          <w:szCs w:val="24"/>
        </w:rPr>
        <w:t>Robert Kurelic (University of Pula), Attila Bárány (University of Debrecen)</w:t>
      </w:r>
      <w:r w:rsidR="00654CB8">
        <w:rPr>
          <w:rFonts w:ascii="Times New Roman" w:hAnsi="Times New Roman" w:cs="Times New Roman"/>
          <w:color w:val="1D2228"/>
          <w:sz w:val="24"/>
          <w:szCs w:val="24"/>
        </w:rPr>
        <w:t>,</w:t>
      </w:r>
      <w:r w:rsidR="002476EC" w:rsidRPr="002476EC">
        <w:rPr>
          <w:rFonts w:ascii="Times New Roman" w:hAnsi="Times New Roman" w:cs="Times New Roman"/>
          <w:color w:val="1D2228"/>
          <w:sz w:val="24"/>
          <w:szCs w:val="24"/>
        </w:rPr>
        <w:t xml:space="preserve"> Tamás Pálosfalvi (Institute of History, Budapest)</w:t>
      </w:r>
      <w:r w:rsidR="00654CB8">
        <w:rPr>
          <w:rFonts w:ascii="Times New Roman" w:hAnsi="Times New Roman" w:cs="Times New Roman"/>
          <w:color w:val="1D2228"/>
          <w:sz w:val="24"/>
          <w:szCs w:val="24"/>
        </w:rPr>
        <w:t xml:space="preserve">, Marian Coman (University of Bucharest), Carmen Florea (Babeș-Bolyai University of Cluj) and Radu Mârza (Babeș-Bolyai University of Cluj) </w:t>
      </w:r>
      <w:r w:rsidR="002476EC" w:rsidRPr="002476EC">
        <w:rPr>
          <w:rFonts w:ascii="Times New Roman" w:hAnsi="Times New Roman" w:cs="Times New Roman"/>
          <w:color w:val="1D2228"/>
          <w:sz w:val="24"/>
          <w:szCs w:val="24"/>
        </w:rPr>
        <w:t>.  </w:t>
      </w:r>
    </w:p>
    <w:p w14:paraId="7723AE9E" w14:textId="33911190" w:rsidR="00807052" w:rsidRDefault="001309F1" w:rsidP="00111367">
      <w:pPr>
        <w:spacing w:line="360" w:lineRule="auto"/>
        <w:jc w:val="both"/>
        <w:rPr>
          <w:rFonts w:ascii="Times New Roman" w:hAnsi="Times New Roman" w:cs="Times New Roman"/>
          <w:color w:val="1D2228"/>
          <w:sz w:val="24"/>
          <w:szCs w:val="24"/>
        </w:rPr>
      </w:pPr>
      <w:r>
        <w:rPr>
          <w:rFonts w:ascii="Times New Roman" w:hAnsi="Times New Roman" w:cs="Times New Roman"/>
          <w:color w:val="1D2228"/>
          <w:sz w:val="24"/>
          <w:szCs w:val="24"/>
        </w:rPr>
        <w:lastRenderedPageBreak/>
        <w:t>We are happy to announce that p</w:t>
      </w:r>
      <w:r w:rsidR="002476EC">
        <w:rPr>
          <w:rFonts w:ascii="Times New Roman" w:hAnsi="Times New Roman" w:cs="Times New Roman"/>
          <w:color w:val="1D2228"/>
          <w:sz w:val="24"/>
          <w:szCs w:val="24"/>
        </w:rPr>
        <w:t>lenary lectures will be given by</w:t>
      </w:r>
      <w:r w:rsidR="00807052">
        <w:rPr>
          <w:rFonts w:ascii="Times New Roman" w:hAnsi="Times New Roman" w:cs="Times New Roman"/>
          <w:color w:val="1D2228"/>
          <w:sz w:val="24"/>
          <w:szCs w:val="24"/>
        </w:rPr>
        <w:t>:</w:t>
      </w:r>
    </w:p>
    <w:p w14:paraId="3A4453B2" w14:textId="22EA0C4E" w:rsidR="00807052" w:rsidRDefault="00C77C55" w:rsidP="00111367">
      <w:pPr>
        <w:spacing w:line="360" w:lineRule="auto"/>
        <w:jc w:val="both"/>
        <w:rPr>
          <w:rFonts w:ascii="Times New Roman" w:hAnsi="Times New Roman" w:cs="Times New Roman"/>
          <w:color w:val="1D2228"/>
          <w:sz w:val="24"/>
          <w:szCs w:val="24"/>
        </w:rPr>
      </w:pPr>
      <w:r>
        <w:rPr>
          <w:rFonts w:ascii="Times New Roman" w:hAnsi="Times New Roman" w:cs="Times New Roman"/>
          <w:color w:val="1D2228"/>
          <w:sz w:val="24"/>
          <w:szCs w:val="24"/>
        </w:rPr>
        <w:t xml:space="preserve">Sophie Krausz </w:t>
      </w:r>
      <w:r w:rsidRPr="00807052">
        <w:rPr>
          <w:rFonts w:ascii="Times New Roman" w:hAnsi="Times New Roman" w:cs="Times New Roman"/>
          <w:sz w:val="24"/>
          <w:szCs w:val="24"/>
        </w:rPr>
        <w:t>(</w:t>
      </w:r>
      <w:r w:rsidR="00807052" w:rsidRPr="00807052">
        <w:rPr>
          <w:rFonts w:ascii="Times New Roman" w:hAnsi="Times New Roman" w:cs="Times New Roman"/>
          <w:sz w:val="24"/>
          <w:szCs w:val="24"/>
        </w:rPr>
        <w:t>Université Paris 1 Panthéon-Sorbonne, Academia Europea)</w:t>
      </w:r>
      <w:r w:rsidR="00807052">
        <w:rPr>
          <w:rFonts w:ascii="Times New Roman" w:hAnsi="Times New Roman" w:cs="Times New Roman"/>
          <w:color w:val="1D2228"/>
          <w:sz w:val="24"/>
          <w:szCs w:val="24"/>
        </w:rPr>
        <w:t>,</w:t>
      </w:r>
      <w:r>
        <w:rPr>
          <w:rFonts w:ascii="Times New Roman" w:hAnsi="Times New Roman" w:cs="Times New Roman"/>
          <w:color w:val="1D2228"/>
          <w:sz w:val="24"/>
          <w:szCs w:val="24"/>
        </w:rPr>
        <w:t xml:space="preserve"> </w:t>
      </w:r>
      <w:r w:rsidR="00807052">
        <w:rPr>
          <w:rFonts w:ascii="Times New Roman" w:hAnsi="Times New Roman" w:cs="Times New Roman"/>
          <w:color w:val="1D2228"/>
          <w:sz w:val="24"/>
          <w:szCs w:val="24"/>
        </w:rPr>
        <w:t>who will address the topic of archaeologies of power (title to be announced)</w:t>
      </w:r>
    </w:p>
    <w:p w14:paraId="4364BEFA" w14:textId="5D11A11D" w:rsidR="00807052" w:rsidRDefault="00C77C55" w:rsidP="00111367">
      <w:pPr>
        <w:spacing w:line="360" w:lineRule="auto"/>
        <w:jc w:val="both"/>
        <w:rPr>
          <w:rFonts w:ascii="Times New Roman" w:hAnsi="Times New Roman" w:cs="Times New Roman"/>
          <w:i/>
          <w:iCs/>
          <w:color w:val="1D2228"/>
          <w:sz w:val="24"/>
          <w:szCs w:val="24"/>
        </w:rPr>
      </w:pPr>
      <w:r>
        <w:rPr>
          <w:rFonts w:ascii="Times New Roman" w:hAnsi="Times New Roman" w:cs="Times New Roman"/>
          <w:color w:val="1D2228"/>
          <w:sz w:val="24"/>
          <w:szCs w:val="24"/>
        </w:rPr>
        <w:t xml:space="preserve">Marian Coman (University of Bucharest), </w:t>
      </w:r>
      <w:r w:rsidR="00AB130B" w:rsidRPr="00AB130B">
        <w:rPr>
          <w:rFonts w:ascii="Times New Roman" w:hAnsi="Times New Roman" w:cs="Times New Roman"/>
          <w:i/>
          <w:iCs/>
          <w:color w:val="1D2228"/>
          <w:sz w:val="24"/>
          <w:szCs w:val="24"/>
        </w:rPr>
        <w:t>Communities of Wallachia (fifteenth-sixteenth centuries)</w:t>
      </w:r>
    </w:p>
    <w:p w14:paraId="00990F0E" w14:textId="49DC7690" w:rsidR="00E7083D" w:rsidRPr="00E7083D" w:rsidRDefault="00E7083D" w:rsidP="00111367">
      <w:pPr>
        <w:spacing w:line="360" w:lineRule="auto"/>
        <w:jc w:val="both"/>
        <w:rPr>
          <w:rFonts w:ascii="Times New Roman" w:hAnsi="Times New Roman" w:cs="Times New Roman"/>
          <w:sz w:val="24"/>
          <w:szCs w:val="24"/>
          <w:lang w:val="ro-RO"/>
        </w:rPr>
      </w:pPr>
      <w:r w:rsidRPr="00AB130B">
        <w:rPr>
          <w:rFonts w:ascii="Times New Roman" w:hAnsi="Times New Roman" w:cs="Times New Roman"/>
          <w:sz w:val="24"/>
          <w:szCs w:val="24"/>
        </w:rPr>
        <w:t xml:space="preserve">Andrea Fehér (Babeş-Bolyai University of Cluj), </w:t>
      </w:r>
      <w:r w:rsidRPr="00AB130B">
        <w:rPr>
          <w:rStyle w:val="Emphasis"/>
          <w:rFonts w:ascii="Times New Roman" w:hAnsi="Times New Roman" w:cs="Times New Roman"/>
          <w:color w:val="1D2228"/>
          <w:sz w:val="24"/>
          <w:szCs w:val="24"/>
          <w:shd w:val="clear" w:color="auto" w:fill="FFFFFF"/>
        </w:rPr>
        <w:t>From the Social to the Intimate? Wet Nursing and the Changing Boundaries of Historical Inquiry</w:t>
      </w:r>
    </w:p>
    <w:p w14:paraId="6C919717" w14:textId="60EB7326" w:rsidR="00807052" w:rsidRPr="00AB130B" w:rsidRDefault="00C77C55" w:rsidP="00111367">
      <w:pPr>
        <w:spacing w:line="360" w:lineRule="auto"/>
        <w:jc w:val="both"/>
        <w:rPr>
          <w:rFonts w:ascii="Times New Roman" w:hAnsi="Times New Roman" w:cs="Times New Roman"/>
          <w:i/>
          <w:iCs/>
          <w:sz w:val="24"/>
          <w:szCs w:val="24"/>
        </w:rPr>
      </w:pPr>
      <w:r>
        <w:rPr>
          <w:rFonts w:ascii="Times New Roman" w:hAnsi="Times New Roman" w:cs="Times New Roman"/>
          <w:color w:val="1D2228"/>
          <w:sz w:val="24"/>
          <w:szCs w:val="24"/>
        </w:rPr>
        <w:t>Virgiliu Ţârău (</w:t>
      </w:r>
      <w:r w:rsidRPr="002476EC">
        <w:rPr>
          <w:rFonts w:ascii="Times New Roman" w:hAnsi="Times New Roman" w:cs="Times New Roman"/>
          <w:sz w:val="24"/>
          <w:szCs w:val="24"/>
        </w:rPr>
        <w:t>Babeş-Bolyai University of Cluj)</w:t>
      </w:r>
      <w:r w:rsidR="00AB130B">
        <w:rPr>
          <w:rFonts w:ascii="Times New Roman" w:hAnsi="Times New Roman" w:cs="Times New Roman"/>
          <w:sz w:val="24"/>
          <w:szCs w:val="24"/>
        </w:rPr>
        <w:t xml:space="preserve">, </w:t>
      </w:r>
      <w:r w:rsidR="00AB130B" w:rsidRPr="00AB130B">
        <w:rPr>
          <w:rFonts w:ascii="Times New Roman" w:hAnsi="Times New Roman" w:cs="Times New Roman"/>
          <w:i/>
          <w:iCs/>
          <w:sz w:val="24"/>
          <w:szCs w:val="24"/>
        </w:rPr>
        <w:t>Social History and the Historiography of Communism after the Cold War</w:t>
      </w:r>
    </w:p>
    <w:p w14:paraId="0B934D21" w14:textId="066A1251" w:rsidR="009A69DB" w:rsidRPr="00192C81" w:rsidRDefault="00D34CB2" w:rsidP="00111367">
      <w:pPr>
        <w:spacing w:line="360" w:lineRule="auto"/>
        <w:ind w:firstLine="720"/>
        <w:jc w:val="both"/>
        <w:rPr>
          <w:rFonts w:ascii="Times New Roman" w:hAnsi="Times New Roman" w:cs="Times New Roman"/>
          <w:i/>
          <w:iCs/>
          <w:sz w:val="24"/>
          <w:szCs w:val="24"/>
          <w:lang w:val="en-US"/>
        </w:rPr>
      </w:pPr>
      <w:r>
        <w:rPr>
          <w:rFonts w:ascii="Times New Roman" w:hAnsi="Times New Roman" w:cs="Times New Roman"/>
          <w:sz w:val="24"/>
          <w:szCs w:val="24"/>
          <w:lang w:val="en-US"/>
        </w:rPr>
        <w:t xml:space="preserve">In an attempt to encourage academic dialogue, the conference will take place on site in Cluj and will be hosted by the Faculty of History and Philosophy. As has become the custom, some of the papers presented </w:t>
      </w:r>
      <w:r w:rsidR="00721411">
        <w:rPr>
          <w:rFonts w:ascii="Times New Roman" w:hAnsi="Times New Roman" w:cs="Times New Roman"/>
          <w:sz w:val="24"/>
          <w:szCs w:val="24"/>
          <w:lang w:val="en-US"/>
        </w:rPr>
        <w:t>a</w:t>
      </w:r>
      <w:r>
        <w:rPr>
          <w:rFonts w:ascii="Times New Roman" w:hAnsi="Times New Roman" w:cs="Times New Roman"/>
          <w:sz w:val="24"/>
          <w:szCs w:val="24"/>
          <w:lang w:val="en-US"/>
        </w:rPr>
        <w:t>t the conference will be selected for publication</w:t>
      </w:r>
      <w:r w:rsidR="00721411">
        <w:rPr>
          <w:rFonts w:ascii="Times New Roman" w:hAnsi="Times New Roman" w:cs="Times New Roman"/>
          <w:sz w:val="24"/>
          <w:szCs w:val="24"/>
          <w:lang w:val="en-US"/>
        </w:rPr>
        <w:t>,</w:t>
      </w:r>
      <w:r>
        <w:rPr>
          <w:rFonts w:ascii="Times New Roman" w:hAnsi="Times New Roman" w:cs="Times New Roman"/>
          <w:sz w:val="24"/>
          <w:szCs w:val="24"/>
          <w:lang w:val="en-US"/>
        </w:rPr>
        <w:t xml:space="preserve"> in English</w:t>
      </w:r>
      <w:r w:rsidR="00721411">
        <w:rPr>
          <w:rFonts w:ascii="Times New Roman" w:hAnsi="Times New Roman" w:cs="Times New Roman"/>
          <w:sz w:val="24"/>
          <w:szCs w:val="24"/>
          <w:lang w:val="en-US"/>
        </w:rPr>
        <w:t>,</w:t>
      </w:r>
      <w:r>
        <w:rPr>
          <w:rFonts w:ascii="Times New Roman" w:hAnsi="Times New Roman" w:cs="Times New Roman"/>
          <w:sz w:val="24"/>
          <w:szCs w:val="24"/>
          <w:lang w:val="en-US"/>
        </w:rPr>
        <w:t xml:space="preserve"> in the Supplement of the periodical </w:t>
      </w:r>
      <w:r w:rsidRPr="00721411">
        <w:rPr>
          <w:rFonts w:ascii="Times New Roman" w:hAnsi="Times New Roman" w:cs="Times New Roman"/>
          <w:i/>
          <w:iCs/>
          <w:sz w:val="24"/>
          <w:szCs w:val="24"/>
          <w:lang w:val="en-US"/>
        </w:rPr>
        <w:t>Studia Universitatis Babeş-Bolyai. Historia</w:t>
      </w:r>
      <w:r>
        <w:rPr>
          <w:rFonts w:ascii="Times New Roman" w:hAnsi="Times New Roman" w:cs="Times New Roman"/>
          <w:sz w:val="24"/>
          <w:szCs w:val="24"/>
          <w:lang w:val="en-US"/>
        </w:rPr>
        <w:t xml:space="preserve"> (CEEOL, ERIH+, EBSCO) and</w:t>
      </w:r>
      <w:r w:rsidR="00721411">
        <w:rPr>
          <w:rFonts w:ascii="Times New Roman" w:hAnsi="Times New Roman" w:cs="Times New Roman"/>
          <w:sz w:val="24"/>
          <w:szCs w:val="24"/>
          <w:lang w:val="en-US"/>
        </w:rPr>
        <w:t>,</w:t>
      </w:r>
      <w:r>
        <w:rPr>
          <w:rFonts w:ascii="Times New Roman" w:hAnsi="Times New Roman" w:cs="Times New Roman"/>
          <w:sz w:val="24"/>
          <w:szCs w:val="24"/>
          <w:lang w:val="en-US"/>
        </w:rPr>
        <w:t xml:space="preserve"> in Romanian</w:t>
      </w:r>
      <w:r w:rsidR="00721411">
        <w:rPr>
          <w:rFonts w:ascii="Times New Roman" w:hAnsi="Times New Roman" w:cs="Times New Roman"/>
          <w:sz w:val="24"/>
          <w:szCs w:val="24"/>
          <w:lang w:val="en-US"/>
        </w:rPr>
        <w:t>,</w:t>
      </w:r>
      <w:r>
        <w:rPr>
          <w:rFonts w:ascii="Times New Roman" w:hAnsi="Times New Roman" w:cs="Times New Roman"/>
          <w:sz w:val="24"/>
          <w:szCs w:val="24"/>
          <w:lang w:val="en-US"/>
        </w:rPr>
        <w:t xml:space="preserve"> in the </w:t>
      </w:r>
      <w:r w:rsidRPr="00192C81">
        <w:rPr>
          <w:rFonts w:ascii="Times New Roman" w:hAnsi="Times New Roman" w:cs="Times New Roman"/>
          <w:i/>
          <w:iCs/>
          <w:sz w:val="24"/>
          <w:szCs w:val="24"/>
          <w:lang w:val="en-US"/>
        </w:rPr>
        <w:t>Annual of the Doctoral School. History. Civilization, Culture</w:t>
      </w:r>
      <w:r w:rsidR="00192C81">
        <w:rPr>
          <w:rFonts w:ascii="Times New Roman" w:hAnsi="Times New Roman" w:cs="Times New Roman"/>
          <w:i/>
          <w:iCs/>
          <w:sz w:val="24"/>
          <w:szCs w:val="24"/>
          <w:lang w:val="en-US"/>
        </w:rPr>
        <w:t xml:space="preserve"> (Anuarul Școlii Doctorale. Istorie. Civilizație. Cultură)</w:t>
      </w:r>
      <w:r w:rsidRPr="00192C81">
        <w:rPr>
          <w:rFonts w:ascii="Times New Roman" w:hAnsi="Times New Roman" w:cs="Times New Roman"/>
          <w:i/>
          <w:iCs/>
          <w:sz w:val="24"/>
          <w:szCs w:val="24"/>
          <w:lang w:val="en-US"/>
        </w:rPr>
        <w:t xml:space="preserve">.  </w:t>
      </w:r>
    </w:p>
    <w:p w14:paraId="288A8A00" w14:textId="77777777" w:rsidR="0026538D" w:rsidRDefault="0026538D" w:rsidP="00111367">
      <w:pPr>
        <w:spacing w:after="0" w:line="360" w:lineRule="auto"/>
        <w:ind w:firstLine="720"/>
        <w:jc w:val="both"/>
        <w:rPr>
          <w:rFonts w:ascii="Times New Roman" w:hAnsi="Times New Roman" w:cs="Times New Roman"/>
          <w:sz w:val="24"/>
          <w:szCs w:val="24"/>
          <w:lang w:val="ro-RO"/>
        </w:rPr>
      </w:pPr>
    </w:p>
    <w:p w14:paraId="65DCEC8D" w14:textId="77777777" w:rsidR="00CF3D38" w:rsidRPr="008223F0" w:rsidRDefault="00CF3D38" w:rsidP="0026538D">
      <w:pPr>
        <w:spacing w:after="0"/>
        <w:ind w:firstLine="720"/>
        <w:jc w:val="both"/>
        <w:rPr>
          <w:rFonts w:ascii="Times New Roman" w:hAnsi="Times New Roman" w:cs="Times New Roman"/>
          <w:b/>
          <w:bCs/>
          <w:sz w:val="24"/>
          <w:szCs w:val="24"/>
          <w:lang w:val="ro-RO"/>
        </w:rPr>
      </w:pPr>
      <w:r w:rsidRPr="008223F0">
        <w:rPr>
          <w:rFonts w:ascii="Times New Roman" w:hAnsi="Times New Roman" w:cs="Times New Roman"/>
          <w:b/>
          <w:bCs/>
          <w:sz w:val="24"/>
          <w:szCs w:val="24"/>
          <w:lang w:val="ro-RO"/>
        </w:rPr>
        <w:t xml:space="preserve">Practical details: </w:t>
      </w:r>
    </w:p>
    <w:p w14:paraId="676BD328" w14:textId="77777777" w:rsidR="00CF3D38" w:rsidRDefault="00CF3D38" w:rsidP="0026538D">
      <w:pPr>
        <w:spacing w:after="0"/>
        <w:ind w:firstLine="720"/>
        <w:jc w:val="both"/>
        <w:rPr>
          <w:rFonts w:ascii="Times New Roman" w:hAnsi="Times New Roman" w:cs="Times New Roman"/>
          <w:sz w:val="24"/>
          <w:szCs w:val="24"/>
          <w:lang w:val="ro-RO"/>
        </w:rPr>
      </w:pPr>
    </w:p>
    <w:p w14:paraId="2E90A1FD" w14:textId="05B0E3A8" w:rsidR="00CF3D38" w:rsidRPr="003F3860" w:rsidRDefault="00CF3D38" w:rsidP="00CF3D38">
      <w:pPr>
        <w:pStyle w:val="ListParagraph"/>
        <w:numPr>
          <w:ilvl w:val="0"/>
          <w:numId w:val="2"/>
        </w:numPr>
        <w:spacing w:after="0" w:line="240" w:lineRule="auto"/>
        <w:ind w:left="900" w:hanging="180"/>
        <w:jc w:val="both"/>
        <w:rPr>
          <w:rFonts w:ascii="Times New Roman" w:hAnsi="Times New Roman" w:cs="Times New Roman"/>
          <w:color w:val="FF0000"/>
          <w:sz w:val="24"/>
          <w:szCs w:val="24"/>
          <w:lang w:val="ro-RO"/>
        </w:rPr>
      </w:pPr>
      <w:r>
        <w:rPr>
          <w:rFonts w:ascii="Times New Roman" w:hAnsi="Times New Roman" w:cs="Times New Roman"/>
          <w:sz w:val="24"/>
          <w:szCs w:val="24"/>
          <w:lang w:val="ro-RO"/>
        </w:rPr>
        <w:t>The title of the presentation</w:t>
      </w:r>
      <w:r w:rsidR="008223F0">
        <w:rPr>
          <w:rFonts w:ascii="Times New Roman" w:hAnsi="Times New Roman" w:cs="Times New Roman"/>
          <w:sz w:val="24"/>
          <w:szCs w:val="24"/>
          <w:lang w:val="ro-RO"/>
        </w:rPr>
        <w:t>,</w:t>
      </w:r>
      <w:r>
        <w:rPr>
          <w:rFonts w:ascii="Times New Roman" w:hAnsi="Times New Roman" w:cs="Times New Roman"/>
          <w:sz w:val="24"/>
          <w:szCs w:val="24"/>
          <w:lang w:val="ro-RO"/>
        </w:rPr>
        <w:t xml:space="preserve"> together with </w:t>
      </w:r>
      <w:r w:rsidR="008223F0">
        <w:rPr>
          <w:rFonts w:ascii="Times New Roman" w:hAnsi="Times New Roman" w:cs="Times New Roman"/>
          <w:sz w:val="24"/>
          <w:szCs w:val="24"/>
          <w:lang w:val="ro-RO"/>
        </w:rPr>
        <w:t xml:space="preserve">the </w:t>
      </w:r>
      <w:r>
        <w:rPr>
          <w:rFonts w:ascii="Times New Roman" w:hAnsi="Times New Roman" w:cs="Times New Roman"/>
          <w:sz w:val="24"/>
          <w:szCs w:val="24"/>
          <w:lang w:val="ro-RO"/>
        </w:rPr>
        <w:t>institutional affiliation, the name of the supervisor and an abstract of maximum 300 words in Romanian and English</w:t>
      </w:r>
      <w:r w:rsidR="008223F0">
        <w:rPr>
          <w:rFonts w:ascii="Times New Roman" w:hAnsi="Times New Roman" w:cs="Times New Roman"/>
          <w:sz w:val="24"/>
          <w:szCs w:val="24"/>
          <w:lang w:val="ro-RO"/>
        </w:rPr>
        <w:t>,</w:t>
      </w:r>
      <w:r>
        <w:rPr>
          <w:rFonts w:ascii="Times New Roman" w:hAnsi="Times New Roman" w:cs="Times New Roman"/>
          <w:sz w:val="24"/>
          <w:szCs w:val="24"/>
          <w:lang w:val="ro-RO"/>
        </w:rPr>
        <w:t xml:space="preserve"> for students fr</w:t>
      </w:r>
      <w:r w:rsidR="008223F0">
        <w:rPr>
          <w:rFonts w:ascii="Times New Roman" w:hAnsi="Times New Roman" w:cs="Times New Roman"/>
          <w:sz w:val="24"/>
          <w:szCs w:val="24"/>
          <w:lang w:val="ro-RO"/>
        </w:rPr>
        <w:t>o</w:t>
      </w:r>
      <w:r>
        <w:rPr>
          <w:rFonts w:ascii="Times New Roman" w:hAnsi="Times New Roman" w:cs="Times New Roman"/>
          <w:sz w:val="24"/>
          <w:szCs w:val="24"/>
          <w:lang w:val="ro-RO"/>
        </w:rPr>
        <w:t>m Romania</w:t>
      </w:r>
      <w:r w:rsidR="008223F0">
        <w:rPr>
          <w:rFonts w:ascii="Times New Roman" w:hAnsi="Times New Roman" w:cs="Times New Roman"/>
          <w:sz w:val="24"/>
          <w:szCs w:val="24"/>
          <w:lang w:val="ro-RO"/>
        </w:rPr>
        <w:t>,</w:t>
      </w:r>
      <w:r>
        <w:rPr>
          <w:rFonts w:ascii="Times New Roman" w:hAnsi="Times New Roman" w:cs="Times New Roman"/>
          <w:sz w:val="24"/>
          <w:szCs w:val="24"/>
          <w:lang w:val="ro-RO"/>
        </w:rPr>
        <w:t xml:space="preserve"> and in English for international students needs to be sent by </w:t>
      </w:r>
      <w:r w:rsidR="008C35F2">
        <w:rPr>
          <w:rFonts w:ascii="Times New Roman" w:hAnsi="Times New Roman" w:cs="Times New Roman"/>
          <w:b/>
          <w:bCs/>
          <w:sz w:val="24"/>
          <w:szCs w:val="24"/>
          <w:lang w:val="ro-RO"/>
        </w:rPr>
        <w:t>21</w:t>
      </w:r>
      <w:r w:rsidR="00391B73">
        <w:rPr>
          <w:rFonts w:ascii="Times New Roman" w:hAnsi="Times New Roman" w:cs="Times New Roman"/>
          <w:b/>
          <w:bCs/>
          <w:sz w:val="24"/>
          <w:szCs w:val="24"/>
          <w:lang w:val="ro-RO"/>
        </w:rPr>
        <w:t xml:space="preserve"> October </w:t>
      </w:r>
      <w:r w:rsidR="00A661D6">
        <w:rPr>
          <w:rFonts w:ascii="Times New Roman" w:hAnsi="Times New Roman" w:cs="Times New Roman"/>
          <w:b/>
          <w:bCs/>
          <w:sz w:val="24"/>
          <w:szCs w:val="24"/>
          <w:lang w:val="ro-RO"/>
        </w:rPr>
        <w:t>202</w:t>
      </w:r>
      <w:r w:rsidR="00111367">
        <w:rPr>
          <w:rFonts w:ascii="Times New Roman" w:hAnsi="Times New Roman" w:cs="Times New Roman"/>
          <w:b/>
          <w:bCs/>
          <w:sz w:val="24"/>
          <w:szCs w:val="24"/>
          <w:lang w:val="ro-RO"/>
        </w:rPr>
        <w:t>6</w:t>
      </w:r>
      <w:r w:rsidR="00A661D6">
        <w:rPr>
          <w:rFonts w:ascii="Times New Roman" w:hAnsi="Times New Roman" w:cs="Times New Roman"/>
          <w:b/>
          <w:bCs/>
          <w:sz w:val="24"/>
          <w:szCs w:val="24"/>
          <w:lang w:val="ro-RO"/>
        </w:rPr>
        <w:t xml:space="preserve"> to maria_silvia.craciun@yahoo.com</w:t>
      </w:r>
    </w:p>
    <w:p w14:paraId="7DA3356E" w14:textId="77777777" w:rsidR="00CF3D38" w:rsidRPr="003F3860" w:rsidRDefault="00CF3D38" w:rsidP="00CF3D38">
      <w:pPr>
        <w:pStyle w:val="ListParagraph"/>
        <w:numPr>
          <w:ilvl w:val="0"/>
          <w:numId w:val="2"/>
        </w:numPr>
        <w:spacing w:after="0" w:line="240" w:lineRule="auto"/>
        <w:ind w:left="900" w:hanging="18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Participants will have 20 minutes for their presentations which will be followed by 10 minutes of discussion </w:t>
      </w:r>
    </w:p>
    <w:p w14:paraId="7945CAF2" w14:textId="1927363F" w:rsidR="00CF3D38" w:rsidRPr="003F3860" w:rsidRDefault="00CF3D38" w:rsidP="00CF3D38">
      <w:pPr>
        <w:pStyle w:val="ListParagraph"/>
        <w:numPr>
          <w:ilvl w:val="0"/>
          <w:numId w:val="2"/>
        </w:numPr>
        <w:spacing w:after="0" w:line="240" w:lineRule="auto"/>
        <w:ind w:left="900" w:hanging="180"/>
        <w:jc w:val="both"/>
        <w:rPr>
          <w:rFonts w:ascii="Times New Roman" w:hAnsi="Times New Roman" w:cs="Times New Roman"/>
          <w:sz w:val="24"/>
          <w:szCs w:val="24"/>
          <w:lang w:val="ro-RO"/>
        </w:rPr>
      </w:pPr>
      <w:r>
        <w:rPr>
          <w:rFonts w:ascii="Times New Roman" w:hAnsi="Times New Roman" w:cs="Times New Roman"/>
          <w:sz w:val="24"/>
          <w:szCs w:val="24"/>
          <w:lang w:val="ro-RO"/>
        </w:rPr>
        <w:t>The organisers will re</w:t>
      </w:r>
      <w:r w:rsidR="008223F0">
        <w:rPr>
          <w:rFonts w:ascii="Times New Roman" w:hAnsi="Times New Roman" w:cs="Times New Roman"/>
          <w:sz w:val="24"/>
          <w:szCs w:val="24"/>
          <w:lang w:val="ro-RO"/>
        </w:rPr>
        <w:t>p</w:t>
      </w:r>
      <w:r>
        <w:rPr>
          <w:rFonts w:ascii="Times New Roman" w:hAnsi="Times New Roman" w:cs="Times New Roman"/>
          <w:sz w:val="24"/>
          <w:szCs w:val="24"/>
          <w:lang w:val="ro-RO"/>
        </w:rPr>
        <w:t xml:space="preserve">ly to all applications by </w:t>
      </w:r>
      <w:r w:rsidR="00111367">
        <w:rPr>
          <w:rFonts w:ascii="Times New Roman" w:hAnsi="Times New Roman" w:cs="Times New Roman"/>
          <w:b/>
          <w:bCs/>
          <w:sz w:val="24"/>
          <w:szCs w:val="24"/>
          <w:lang w:val="ro-RO"/>
        </w:rPr>
        <w:t>November 1st</w:t>
      </w:r>
      <w:r w:rsidR="000A79BB">
        <w:rPr>
          <w:rFonts w:ascii="Times New Roman" w:hAnsi="Times New Roman" w:cs="Times New Roman"/>
          <w:b/>
          <w:bCs/>
          <w:sz w:val="24"/>
          <w:szCs w:val="24"/>
          <w:lang w:val="ro-RO"/>
        </w:rPr>
        <w:t xml:space="preserve"> </w:t>
      </w:r>
      <w:r w:rsidRPr="003E0402">
        <w:rPr>
          <w:rFonts w:ascii="Times New Roman" w:hAnsi="Times New Roman" w:cs="Times New Roman"/>
          <w:b/>
          <w:bCs/>
          <w:sz w:val="24"/>
          <w:szCs w:val="24"/>
          <w:lang w:val="ro-RO"/>
        </w:rPr>
        <w:t>202</w:t>
      </w:r>
      <w:r w:rsidR="00111367">
        <w:rPr>
          <w:rFonts w:ascii="Times New Roman" w:hAnsi="Times New Roman" w:cs="Times New Roman"/>
          <w:b/>
          <w:bCs/>
          <w:sz w:val="24"/>
          <w:szCs w:val="24"/>
          <w:lang w:val="ro-RO"/>
        </w:rPr>
        <w:t>6</w:t>
      </w:r>
    </w:p>
    <w:p w14:paraId="0587AE36" w14:textId="3C32A7B7" w:rsidR="00CF3D38" w:rsidRPr="00660F1D" w:rsidRDefault="00CF3D38" w:rsidP="00CF3D38">
      <w:pPr>
        <w:pStyle w:val="ListParagraph"/>
        <w:numPr>
          <w:ilvl w:val="0"/>
          <w:numId w:val="2"/>
        </w:numPr>
        <w:spacing w:after="0" w:line="240" w:lineRule="auto"/>
        <w:ind w:left="900" w:hanging="180"/>
        <w:jc w:val="both"/>
        <w:rPr>
          <w:rFonts w:ascii="Times New Roman" w:hAnsi="Times New Roman" w:cs="Times New Roman"/>
          <w:sz w:val="24"/>
          <w:szCs w:val="24"/>
          <w:lang w:val="ro-RO"/>
        </w:rPr>
      </w:pPr>
      <w:r>
        <w:rPr>
          <w:rFonts w:ascii="Times New Roman" w:hAnsi="Times New Roman" w:cs="Times New Roman"/>
          <w:sz w:val="24"/>
          <w:szCs w:val="24"/>
          <w:lang w:val="ro-RO"/>
        </w:rPr>
        <w:t>Participants will receive the confe</w:t>
      </w:r>
      <w:r w:rsidR="003E0402">
        <w:rPr>
          <w:rFonts w:ascii="Times New Roman" w:hAnsi="Times New Roman" w:cs="Times New Roman"/>
          <w:sz w:val="24"/>
          <w:szCs w:val="24"/>
          <w:lang w:val="ro-RO"/>
        </w:rPr>
        <w:t>r</w:t>
      </w:r>
      <w:r>
        <w:rPr>
          <w:rFonts w:ascii="Times New Roman" w:hAnsi="Times New Roman" w:cs="Times New Roman"/>
          <w:sz w:val="24"/>
          <w:szCs w:val="24"/>
          <w:lang w:val="ro-RO"/>
        </w:rPr>
        <w:t xml:space="preserve">ence </w:t>
      </w:r>
      <w:r w:rsidR="003E0402">
        <w:rPr>
          <w:rFonts w:ascii="Times New Roman" w:hAnsi="Times New Roman" w:cs="Times New Roman"/>
          <w:sz w:val="24"/>
          <w:szCs w:val="24"/>
          <w:lang w:val="ro-RO"/>
        </w:rPr>
        <w:t xml:space="preserve">program by </w:t>
      </w:r>
      <w:r w:rsidR="00391B73">
        <w:rPr>
          <w:rFonts w:ascii="Times New Roman" w:hAnsi="Times New Roman" w:cs="Times New Roman"/>
          <w:b/>
          <w:bCs/>
          <w:sz w:val="24"/>
          <w:szCs w:val="24"/>
          <w:lang w:val="ro-RO"/>
        </w:rPr>
        <w:t xml:space="preserve">November </w:t>
      </w:r>
      <w:r w:rsidR="00111367">
        <w:rPr>
          <w:rFonts w:ascii="Times New Roman" w:hAnsi="Times New Roman" w:cs="Times New Roman"/>
          <w:b/>
          <w:bCs/>
          <w:sz w:val="24"/>
          <w:szCs w:val="24"/>
          <w:lang w:val="ro-RO"/>
        </w:rPr>
        <w:t>10th</w:t>
      </w:r>
      <w:r w:rsidR="000A79BB">
        <w:rPr>
          <w:rFonts w:ascii="Times New Roman" w:hAnsi="Times New Roman" w:cs="Times New Roman"/>
          <w:b/>
          <w:bCs/>
          <w:sz w:val="24"/>
          <w:szCs w:val="24"/>
          <w:lang w:val="ro-RO"/>
        </w:rPr>
        <w:t xml:space="preserve"> </w:t>
      </w:r>
      <w:r w:rsidR="003E0402" w:rsidRPr="003E0402">
        <w:rPr>
          <w:rFonts w:ascii="Times New Roman" w:hAnsi="Times New Roman" w:cs="Times New Roman"/>
          <w:b/>
          <w:bCs/>
          <w:sz w:val="24"/>
          <w:szCs w:val="24"/>
          <w:lang w:val="ro-RO"/>
        </w:rPr>
        <w:t>202</w:t>
      </w:r>
      <w:r w:rsidR="00111367">
        <w:rPr>
          <w:rFonts w:ascii="Times New Roman" w:hAnsi="Times New Roman" w:cs="Times New Roman"/>
          <w:b/>
          <w:bCs/>
          <w:sz w:val="24"/>
          <w:szCs w:val="24"/>
          <w:lang w:val="ro-RO"/>
        </w:rPr>
        <w:t>6</w:t>
      </w:r>
    </w:p>
    <w:p w14:paraId="2A3E7BF2" w14:textId="01EEABA3" w:rsidR="00660F1D" w:rsidRDefault="00660F1D" w:rsidP="00CF3D38">
      <w:pPr>
        <w:pStyle w:val="ListParagraph"/>
        <w:numPr>
          <w:ilvl w:val="0"/>
          <w:numId w:val="2"/>
        </w:numPr>
        <w:spacing w:after="0" w:line="240" w:lineRule="auto"/>
        <w:ind w:left="900" w:hanging="180"/>
        <w:jc w:val="both"/>
        <w:rPr>
          <w:rFonts w:ascii="Times New Roman" w:hAnsi="Times New Roman" w:cs="Times New Roman"/>
          <w:sz w:val="24"/>
          <w:szCs w:val="24"/>
          <w:lang w:val="ro-RO"/>
        </w:rPr>
      </w:pPr>
      <w:r w:rsidRPr="00660F1D">
        <w:rPr>
          <w:rFonts w:ascii="Times New Roman" w:hAnsi="Times New Roman" w:cs="Times New Roman"/>
          <w:sz w:val="24"/>
          <w:szCs w:val="24"/>
          <w:lang w:val="ro-RO"/>
        </w:rPr>
        <w:t xml:space="preserve">Accomodation and meals are the responsibility of the organisers </w:t>
      </w:r>
    </w:p>
    <w:p w14:paraId="59861B39" w14:textId="1A5248FA" w:rsidR="00391B73" w:rsidRPr="00660F1D" w:rsidRDefault="00391B73" w:rsidP="00CF3D38">
      <w:pPr>
        <w:pStyle w:val="ListParagraph"/>
        <w:numPr>
          <w:ilvl w:val="0"/>
          <w:numId w:val="2"/>
        </w:numPr>
        <w:spacing w:after="0" w:line="240" w:lineRule="auto"/>
        <w:ind w:left="900" w:hanging="18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The conference fee is </w:t>
      </w:r>
      <w:r w:rsidR="00B828BA">
        <w:rPr>
          <w:rFonts w:ascii="Times New Roman" w:hAnsi="Times New Roman" w:cs="Times New Roman"/>
          <w:sz w:val="24"/>
          <w:szCs w:val="24"/>
          <w:lang w:val="ro-RO"/>
        </w:rPr>
        <w:t>500</w:t>
      </w:r>
      <w:r>
        <w:rPr>
          <w:rFonts w:ascii="Times New Roman" w:hAnsi="Times New Roman" w:cs="Times New Roman"/>
          <w:sz w:val="24"/>
          <w:szCs w:val="24"/>
          <w:lang w:val="ro-RO"/>
        </w:rPr>
        <w:t xml:space="preserve"> Ron for Romanian participants and </w:t>
      </w:r>
      <w:r w:rsidR="00B828BA">
        <w:rPr>
          <w:rFonts w:ascii="Times New Roman" w:hAnsi="Times New Roman" w:cs="Times New Roman"/>
          <w:sz w:val="24"/>
          <w:szCs w:val="24"/>
          <w:lang w:val="ro-RO"/>
        </w:rPr>
        <w:t>100</w:t>
      </w:r>
      <w:r>
        <w:rPr>
          <w:rFonts w:ascii="Times New Roman" w:hAnsi="Times New Roman" w:cs="Times New Roman"/>
          <w:sz w:val="24"/>
          <w:szCs w:val="24"/>
          <w:lang w:val="ro-RO"/>
        </w:rPr>
        <w:t xml:space="preserve"> euro for international participants. </w:t>
      </w:r>
      <w:r w:rsidR="00721411">
        <w:rPr>
          <w:rFonts w:ascii="Times New Roman" w:hAnsi="Times New Roman" w:cs="Times New Roman"/>
          <w:sz w:val="24"/>
          <w:szCs w:val="24"/>
          <w:lang w:val="ro-RO"/>
        </w:rPr>
        <w:t xml:space="preserve">We will send payment details once you’ve confirmed your interest in participating. </w:t>
      </w:r>
    </w:p>
    <w:p w14:paraId="5F13AC7D" w14:textId="77777777" w:rsidR="00CF3D38" w:rsidRDefault="00CF3D38" w:rsidP="00E83898">
      <w:pPr>
        <w:tabs>
          <w:tab w:val="left" w:pos="6899"/>
        </w:tabs>
        <w:jc w:val="both"/>
        <w:rPr>
          <w:rFonts w:ascii="Times New Roman" w:hAnsi="Times New Roman" w:cs="Times New Roman"/>
          <w:sz w:val="24"/>
          <w:szCs w:val="24"/>
          <w:lang w:val="ro-RO"/>
        </w:rPr>
      </w:pPr>
    </w:p>
    <w:p w14:paraId="10CD29FB" w14:textId="77777777" w:rsidR="003E0402" w:rsidRDefault="003E0402" w:rsidP="00CF3D38">
      <w:pPr>
        <w:tabs>
          <w:tab w:val="left" w:pos="6899"/>
        </w:tabs>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We look forward to seeing you in Cluj</w:t>
      </w:r>
      <w:r w:rsidR="00F43315">
        <w:rPr>
          <w:rFonts w:ascii="Times New Roman" w:hAnsi="Times New Roman" w:cs="Times New Roman"/>
          <w:sz w:val="24"/>
          <w:szCs w:val="24"/>
          <w:lang w:val="ro-RO"/>
        </w:rPr>
        <w:t>!</w:t>
      </w:r>
    </w:p>
    <w:p w14:paraId="29D02B3F" w14:textId="5D9804C1" w:rsidR="003E0402" w:rsidRDefault="00C81621" w:rsidP="00CF3D38">
      <w:pPr>
        <w:tabs>
          <w:tab w:val="left" w:pos="6899"/>
        </w:tabs>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Maria Crăciun, </w:t>
      </w:r>
      <w:r w:rsidR="00391B73">
        <w:rPr>
          <w:rFonts w:ascii="Times New Roman" w:hAnsi="Times New Roman" w:cs="Times New Roman"/>
          <w:sz w:val="24"/>
          <w:szCs w:val="24"/>
          <w:lang w:val="ro-RO"/>
        </w:rPr>
        <w:t xml:space="preserve">Gelu Florea and </w:t>
      </w:r>
      <w:r>
        <w:rPr>
          <w:rFonts w:ascii="Times New Roman" w:hAnsi="Times New Roman" w:cs="Times New Roman"/>
          <w:sz w:val="24"/>
          <w:szCs w:val="24"/>
          <w:lang w:val="ro-RO"/>
        </w:rPr>
        <w:t>Gheorghe Negustor</w:t>
      </w:r>
      <w:r w:rsidR="000A79BB">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p>
    <w:p w14:paraId="3217D80B" w14:textId="77777777" w:rsidR="00CF3D38" w:rsidRDefault="00CF3D38" w:rsidP="0026538D">
      <w:pPr>
        <w:spacing w:after="0"/>
        <w:ind w:firstLine="720"/>
        <w:jc w:val="both"/>
        <w:rPr>
          <w:rFonts w:ascii="Times New Roman" w:hAnsi="Times New Roman" w:cs="Times New Roman"/>
          <w:sz w:val="24"/>
          <w:szCs w:val="24"/>
          <w:lang w:val="ro-RO"/>
        </w:rPr>
      </w:pPr>
    </w:p>
    <w:p w14:paraId="57C7F4C3" w14:textId="77777777" w:rsidR="00774C5E" w:rsidRPr="00774C5E" w:rsidRDefault="00774C5E">
      <w:pPr>
        <w:rPr>
          <w:rFonts w:ascii="Times New Roman" w:hAnsi="Times New Roman" w:cs="Times New Roman"/>
          <w:sz w:val="24"/>
          <w:szCs w:val="24"/>
        </w:rPr>
      </w:pPr>
    </w:p>
    <w:sectPr w:rsidR="00774C5E" w:rsidRPr="00774C5E" w:rsidSect="00F73B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D05C3B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9723"/>
      </v:shape>
    </w:pict>
  </w:numPicBullet>
  <w:abstractNum w:abstractNumId="0" w15:restartNumberingAfterBreak="0">
    <w:nsid w:val="18F65431"/>
    <w:multiLevelType w:val="hybridMultilevel"/>
    <w:tmpl w:val="3BAE13E0"/>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4B561E8"/>
    <w:multiLevelType w:val="hybridMultilevel"/>
    <w:tmpl w:val="AE9C1908"/>
    <w:lvl w:ilvl="0" w:tplc="2E5833C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A5325F3"/>
    <w:multiLevelType w:val="hybridMultilevel"/>
    <w:tmpl w:val="6D18CE38"/>
    <w:lvl w:ilvl="0" w:tplc="C6C29A58">
      <w:start w:val="1"/>
      <w:numFmt w:val="bullet"/>
      <w:lvlText w:val=""/>
      <w:lvlJc w:val="left"/>
      <w:pPr>
        <w:ind w:left="1170" w:hanging="360"/>
      </w:pPr>
      <w:rPr>
        <w:rFonts w:ascii="Wingdings" w:hAnsi="Wingdings" w:hint="default"/>
        <w:color w:val="auto"/>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16cid:durableId="2086106027">
    <w:abstractNumId w:val="0"/>
  </w:num>
  <w:num w:numId="2" w16cid:durableId="6375544">
    <w:abstractNumId w:val="2"/>
  </w:num>
  <w:num w:numId="3" w16cid:durableId="21048404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C5E"/>
    <w:rsid w:val="000221EA"/>
    <w:rsid w:val="000A79BB"/>
    <w:rsid w:val="00110BD2"/>
    <w:rsid w:val="00111367"/>
    <w:rsid w:val="001309F1"/>
    <w:rsid w:val="00192C81"/>
    <w:rsid w:val="001D1FD4"/>
    <w:rsid w:val="001D7243"/>
    <w:rsid w:val="001F4BF8"/>
    <w:rsid w:val="001F4EA5"/>
    <w:rsid w:val="002476EC"/>
    <w:rsid w:val="0026538D"/>
    <w:rsid w:val="002666A8"/>
    <w:rsid w:val="003375C6"/>
    <w:rsid w:val="00391B73"/>
    <w:rsid w:val="003B256A"/>
    <w:rsid w:val="003E0402"/>
    <w:rsid w:val="004C2495"/>
    <w:rsid w:val="005370D3"/>
    <w:rsid w:val="0056250F"/>
    <w:rsid w:val="005852D7"/>
    <w:rsid w:val="005A0782"/>
    <w:rsid w:val="005E1A34"/>
    <w:rsid w:val="0060287A"/>
    <w:rsid w:val="0063753D"/>
    <w:rsid w:val="00641F5D"/>
    <w:rsid w:val="00654CB8"/>
    <w:rsid w:val="00660F1D"/>
    <w:rsid w:val="006D68AA"/>
    <w:rsid w:val="006F01B1"/>
    <w:rsid w:val="00721411"/>
    <w:rsid w:val="00734024"/>
    <w:rsid w:val="00737BEA"/>
    <w:rsid w:val="00767E30"/>
    <w:rsid w:val="00774C5E"/>
    <w:rsid w:val="007D58C0"/>
    <w:rsid w:val="00807052"/>
    <w:rsid w:val="008223F0"/>
    <w:rsid w:val="0083794E"/>
    <w:rsid w:val="00883D37"/>
    <w:rsid w:val="008B627C"/>
    <w:rsid w:val="008C35F2"/>
    <w:rsid w:val="008F2117"/>
    <w:rsid w:val="009A69DB"/>
    <w:rsid w:val="009C1A68"/>
    <w:rsid w:val="00A12AE2"/>
    <w:rsid w:val="00A44D8D"/>
    <w:rsid w:val="00A661D6"/>
    <w:rsid w:val="00AA27D7"/>
    <w:rsid w:val="00AB130B"/>
    <w:rsid w:val="00AD231E"/>
    <w:rsid w:val="00B662B2"/>
    <w:rsid w:val="00B80543"/>
    <w:rsid w:val="00B80F2C"/>
    <w:rsid w:val="00B828BA"/>
    <w:rsid w:val="00C57196"/>
    <w:rsid w:val="00C63D9A"/>
    <w:rsid w:val="00C71A3A"/>
    <w:rsid w:val="00C77C55"/>
    <w:rsid w:val="00C81621"/>
    <w:rsid w:val="00CF3D38"/>
    <w:rsid w:val="00D34CB2"/>
    <w:rsid w:val="00D945E3"/>
    <w:rsid w:val="00DA460A"/>
    <w:rsid w:val="00DF3026"/>
    <w:rsid w:val="00E7083D"/>
    <w:rsid w:val="00E83898"/>
    <w:rsid w:val="00EF7CF7"/>
    <w:rsid w:val="00F0632D"/>
    <w:rsid w:val="00F07562"/>
    <w:rsid w:val="00F415F9"/>
    <w:rsid w:val="00F43315"/>
    <w:rsid w:val="00F7074E"/>
    <w:rsid w:val="00F73B2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F644E"/>
  <w15:docId w15:val="{73649B97-529D-46D1-B87B-C94324C13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3B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538D"/>
    <w:pPr>
      <w:spacing w:after="200" w:line="276" w:lineRule="auto"/>
      <w:ind w:left="720"/>
      <w:contextualSpacing/>
    </w:pPr>
    <w:rPr>
      <w:rFonts w:eastAsiaTheme="minorEastAsia"/>
      <w:kern w:val="0"/>
      <w:lang w:val="en-US"/>
    </w:rPr>
  </w:style>
  <w:style w:type="character" w:styleId="Hyperlink">
    <w:name w:val="Hyperlink"/>
    <w:basedOn w:val="DefaultParagraphFont"/>
    <w:uiPriority w:val="99"/>
    <w:unhideWhenUsed/>
    <w:rsid w:val="00CF3D38"/>
    <w:rPr>
      <w:color w:val="0563C1" w:themeColor="hyperlink"/>
      <w:u w:val="single"/>
    </w:rPr>
  </w:style>
  <w:style w:type="character" w:styleId="CommentReference">
    <w:name w:val="annotation reference"/>
    <w:basedOn w:val="DefaultParagraphFont"/>
    <w:uiPriority w:val="99"/>
    <w:semiHidden/>
    <w:unhideWhenUsed/>
    <w:rsid w:val="00737BEA"/>
    <w:rPr>
      <w:sz w:val="16"/>
      <w:szCs w:val="16"/>
    </w:rPr>
  </w:style>
  <w:style w:type="paragraph" w:styleId="CommentText">
    <w:name w:val="annotation text"/>
    <w:basedOn w:val="Normal"/>
    <w:link w:val="CommentTextChar"/>
    <w:uiPriority w:val="99"/>
    <w:semiHidden/>
    <w:unhideWhenUsed/>
    <w:rsid w:val="00737BEA"/>
    <w:pPr>
      <w:spacing w:line="240" w:lineRule="auto"/>
    </w:pPr>
    <w:rPr>
      <w:sz w:val="20"/>
      <w:szCs w:val="20"/>
    </w:rPr>
  </w:style>
  <w:style w:type="character" w:customStyle="1" w:styleId="CommentTextChar">
    <w:name w:val="Comment Text Char"/>
    <w:basedOn w:val="DefaultParagraphFont"/>
    <w:link w:val="CommentText"/>
    <w:uiPriority w:val="99"/>
    <w:semiHidden/>
    <w:rsid w:val="00737BEA"/>
    <w:rPr>
      <w:sz w:val="20"/>
      <w:szCs w:val="20"/>
    </w:rPr>
  </w:style>
  <w:style w:type="paragraph" w:styleId="CommentSubject">
    <w:name w:val="annotation subject"/>
    <w:basedOn w:val="CommentText"/>
    <w:next w:val="CommentText"/>
    <w:link w:val="CommentSubjectChar"/>
    <w:uiPriority w:val="99"/>
    <w:semiHidden/>
    <w:unhideWhenUsed/>
    <w:rsid w:val="00737BEA"/>
    <w:rPr>
      <w:b/>
      <w:bCs/>
    </w:rPr>
  </w:style>
  <w:style w:type="character" w:customStyle="1" w:styleId="CommentSubjectChar">
    <w:name w:val="Comment Subject Char"/>
    <w:basedOn w:val="CommentTextChar"/>
    <w:link w:val="CommentSubject"/>
    <w:uiPriority w:val="99"/>
    <w:semiHidden/>
    <w:rsid w:val="00737BEA"/>
    <w:rPr>
      <w:b/>
      <w:bCs/>
      <w:sz w:val="20"/>
      <w:szCs w:val="20"/>
    </w:rPr>
  </w:style>
  <w:style w:type="paragraph" w:styleId="BalloonText">
    <w:name w:val="Balloon Text"/>
    <w:basedOn w:val="Normal"/>
    <w:link w:val="BalloonTextChar"/>
    <w:uiPriority w:val="99"/>
    <w:semiHidden/>
    <w:unhideWhenUsed/>
    <w:rsid w:val="00737B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7BEA"/>
    <w:rPr>
      <w:rFonts w:ascii="Segoe UI" w:hAnsi="Segoe UI" w:cs="Segoe UI"/>
      <w:sz w:val="18"/>
      <w:szCs w:val="18"/>
    </w:rPr>
  </w:style>
  <w:style w:type="character" w:styleId="Emphasis">
    <w:name w:val="Emphasis"/>
    <w:basedOn w:val="DefaultParagraphFont"/>
    <w:uiPriority w:val="20"/>
    <w:qFormat/>
    <w:rsid w:val="00AB130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466</TotalTime>
  <Pages>3</Pages>
  <Words>943</Words>
  <Characters>5379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Sanziana Gadalean</cp:lastModifiedBy>
  <cp:revision>11</cp:revision>
  <dcterms:created xsi:type="dcterms:W3CDTF">2026-08-07T19:53:00Z</dcterms:created>
  <dcterms:modified xsi:type="dcterms:W3CDTF">2026-10-11T12:49:00Z</dcterms:modified>
</cp:coreProperties>
</file>